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0000001">
      <w:pPr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spacing w:before="0" w:after="0" w:line="240" w:lineRule="auto"/>
        <w:ind w:left="0" w:right="0" w:firstLine="0"/>
        <w:jc w:val="center"/>
        <w:rPr>
          <w:rFonts w:ascii="Times New Roman" w:hAnsi="Times New Roman" w:eastAsia="Times New Roman" w:cs="Times New Roman"/>
          <w:b/>
          <w:i/>
          <w:smallCaps w:val="0"/>
          <w:strike w:val="0"/>
          <w:color w:val="000000"/>
          <w:sz w:val="40"/>
          <w:szCs w:val="40"/>
          <w:u w:val="single"/>
          <w:shd w:val="clear" w:fill="auto"/>
          <w:vertAlign w:val="baseline"/>
        </w:rPr>
      </w:pPr>
      <w:r>
        <w:rPr>
          <w:rFonts w:hint="default" w:ascii="Times New Roman" w:hAnsi="Times New Roman" w:eastAsia="Times New Roman" w:cs="Times New Roman"/>
          <w:b/>
          <w:i/>
          <w:smallCaps w:val="0"/>
          <w:strike w:val="0"/>
          <w:color w:val="000000"/>
          <w:sz w:val="40"/>
          <w:szCs w:val="40"/>
          <w:u w:val="none"/>
          <w:shd w:val="clear" w:fill="auto"/>
          <w:vertAlign w:val="baseline"/>
          <w:rtl w:val="0"/>
          <w:lang w:val="es-VE"/>
        </w:rPr>
        <w:t>P</w:t>
      </w:r>
      <w:r>
        <w:rPr>
          <w:rFonts w:ascii="Times New Roman" w:hAnsi="Times New Roman" w:eastAsia="Times New Roman" w:cs="Times New Roman"/>
          <w:b/>
          <w:i/>
          <w:smallCaps w:val="0"/>
          <w:strike w:val="0"/>
          <w:color w:val="000000"/>
          <w:sz w:val="40"/>
          <w:szCs w:val="40"/>
          <w:u w:val="none"/>
          <w:shd w:val="clear" w:fill="auto"/>
          <w:vertAlign w:val="baseline"/>
          <w:rtl w:val="0"/>
        </w:rPr>
        <w:t xml:space="preserve">LANIFICACION Y EVALUACIÓN DE APRENDIZAJES </w:t>
      </w:r>
    </w:p>
    <w:tbl>
      <w:tblPr>
        <w:tblStyle w:val="14"/>
        <w:tblW w:w="14535" w:type="dxa"/>
        <w:tblInd w:w="-7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none" w:color="000000" w:sz="0" w:space="0"/>
          <w:insideV w:val="none" w:color="000000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91"/>
        <w:gridCol w:w="1249"/>
        <w:gridCol w:w="2790"/>
        <w:gridCol w:w="1425"/>
        <w:gridCol w:w="1270"/>
        <w:gridCol w:w="5000"/>
        <w:gridCol w:w="1710"/>
      </w:tblGrid>
      <w:tr w14:paraId="3DFFDD9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09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0000002">
            <w:pPr>
              <w:jc w:val="center"/>
              <w:rPr>
                <w:b/>
                <w:vertAlign w:val="baseline"/>
              </w:rPr>
            </w:pPr>
            <w:r>
              <w:rPr>
                <w:b/>
                <w:sz w:val="20"/>
                <w:szCs w:val="20"/>
                <w:vertAlign w:val="baseline"/>
                <w:rtl w:val="0"/>
              </w:rPr>
              <w:t>SEMANA</w:t>
            </w:r>
            <w:r>
              <w:rPr>
                <w:sz w:val="20"/>
                <w:szCs w:val="20"/>
                <w:vertAlign w:val="baseline"/>
                <w:rtl w:val="0"/>
              </w:rPr>
              <w:t xml:space="preserve"> </w:t>
            </w:r>
            <w:r>
              <w:rPr>
                <w:b/>
                <w:vertAlign w:val="baseline"/>
                <w:rtl w:val="0"/>
              </w:rPr>
              <w:t>N°.</w:t>
            </w:r>
          </w:p>
        </w:tc>
        <w:tc>
          <w:tcPr>
            <w:tcW w:w="124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0000003">
            <w:pPr>
              <w:jc w:val="center"/>
              <w:rPr>
                <w:sz w:val="18"/>
                <w:szCs w:val="18"/>
                <w:vertAlign w:val="baseline"/>
              </w:rPr>
            </w:pPr>
            <w:r>
              <w:rPr>
                <w:sz w:val="18"/>
                <w:szCs w:val="18"/>
                <w:vertAlign w:val="baseline"/>
                <w:rtl w:val="0"/>
              </w:rPr>
              <w:t>FECHA</w:t>
            </w:r>
          </w:p>
        </w:tc>
        <w:tc>
          <w:tcPr>
            <w:tcW w:w="279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0000004">
            <w:pPr>
              <w:jc w:val="center"/>
              <w:rPr>
                <w:sz w:val="18"/>
                <w:szCs w:val="18"/>
                <w:vertAlign w:val="baseline"/>
              </w:rPr>
            </w:pPr>
            <w:r>
              <w:rPr>
                <w:sz w:val="18"/>
                <w:szCs w:val="18"/>
                <w:vertAlign w:val="baseline"/>
                <w:rtl w:val="0"/>
              </w:rPr>
              <w:t>CONTENIDOS</w:t>
            </w:r>
          </w:p>
        </w:tc>
        <w:tc>
          <w:tcPr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0000005">
            <w:pPr>
              <w:jc w:val="center"/>
              <w:rPr>
                <w:sz w:val="18"/>
                <w:szCs w:val="18"/>
                <w:vertAlign w:val="baseline"/>
              </w:rPr>
            </w:pPr>
            <w:r>
              <w:rPr>
                <w:sz w:val="18"/>
                <w:szCs w:val="18"/>
                <w:vertAlign w:val="baseline"/>
                <w:rtl w:val="0"/>
              </w:rPr>
              <w:t>ACTIVIDADES</w:t>
            </w:r>
          </w:p>
        </w:tc>
        <w:tc>
          <w:tcPr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00000006">
            <w:pPr>
              <w:jc w:val="center"/>
              <w:rPr>
                <w:sz w:val="18"/>
                <w:szCs w:val="18"/>
                <w:vertAlign w:val="baseline"/>
              </w:rPr>
            </w:pPr>
            <w:r>
              <w:rPr>
                <w:sz w:val="18"/>
                <w:szCs w:val="18"/>
                <w:vertAlign w:val="baseline"/>
                <w:rtl w:val="0"/>
              </w:rPr>
              <w:t>ACTIVIDADES EVALUATIVAS</w:t>
            </w:r>
          </w:p>
        </w:tc>
      </w:tr>
      <w:tr w14:paraId="1B7DDCF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09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0000009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76" w:lineRule="auto"/>
              <w:ind w:left="0" w:right="0" w:firstLine="0"/>
              <w:jc w:val="left"/>
              <w:rPr>
                <w:sz w:val="18"/>
                <w:szCs w:val="18"/>
                <w:vertAlign w:val="baseline"/>
              </w:rPr>
            </w:pPr>
          </w:p>
        </w:tc>
        <w:tc>
          <w:tcPr>
            <w:tcW w:w="124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000000A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76" w:lineRule="auto"/>
              <w:ind w:left="0" w:right="0" w:firstLine="0"/>
              <w:jc w:val="left"/>
              <w:rPr>
                <w:sz w:val="18"/>
                <w:szCs w:val="18"/>
                <w:vertAlign w:val="baseline"/>
              </w:rPr>
            </w:pPr>
          </w:p>
        </w:tc>
        <w:tc>
          <w:tcPr>
            <w:tcW w:w="27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000000B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76" w:lineRule="auto"/>
              <w:ind w:left="0" w:right="0" w:firstLine="0"/>
              <w:jc w:val="left"/>
              <w:rPr>
                <w:sz w:val="18"/>
                <w:szCs w:val="18"/>
                <w:vertAlign w:val="baseline"/>
              </w:rPr>
            </w:pPr>
          </w:p>
        </w:tc>
        <w:tc>
          <w:tcPr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000000C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76" w:lineRule="auto"/>
              <w:ind w:left="0" w:right="0" w:firstLine="0"/>
              <w:jc w:val="center"/>
              <w:rPr>
                <w:sz w:val="18"/>
                <w:szCs w:val="18"/>
                <w:vertAlign w:val="baseline"/>
              </w:rPr>
            </w:pPr>
          </w:p>
        </w:tc>
        <w:tc>
          <w:tcPr>
            <w:tcW w:w="12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0000000D">
            <w:pPr>
              <w:jc w:val="center"/>
              <w:rPr>
                <w:sz w:val="18"/>
                <w:szCs w:val="18"/>
              </w:rPr>
            </w:pPr>
          </w:p>
          <w:p w14:paraId="0000000E">
            <w:pPr>
              <w:jc w:val="center"/>
              <w:rPr>
                <w:sz w:val="18"/>
                <w:szCs w:val="18"/>
                <w:vertAlign w:val="baseline"/>
              </w:rPr>
            </w:pPr>
            <w:r>
              <w:rPr>
                <w:sz w:val="18"/>
                <w:szCs w:val="18"/>
                <w:vertAlign w:val="baseline"/>
                <w:rtl w:val="0"/>
              </w:rPr>
              <w:t>FECHA</w:t>
            </w:r>
          </w:p>
        </w:tc>
        <w:tc>
          <w:tcPr>
            <w:tcW w:w="5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0000000F">
            <w:pPr>
              <w:jc w:val="center"/>
              <w:rPr>
                <w:sz w:val="18"/>
                <w:szCs w:val="18"/>
              </w:rPr>
            </w:pPr>
          </w:p>
          <w:p w14:paraId="00000010">
            <w:pPr>
              <w:jc w:val="center"/>
              <w:rPr>
                <w:sz w:val="18"/>
                <w:szCs w:val="18"/>
                <w:vertAlign w:val="baseline"/>
              </w:rPr>
            </w:pPr>
            <w:r>
              <w:rPr>
                <w:sz w:val="18"/>
                <w:szCs w:val="18"/>
                <w:vertAlign w:val="baseline"/>
                <w:rtl w:val="0"/>
              </w:rPr>
              <w:t>ESTRATEGIA</w:t>
            </w: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00000011">
            <w:pPr>
              <w:jc w:val="center"/>
              <w:rPr>
                <w:b/>
                <w:sz w:val="16"/>
                <w:szCs w:val="16"/>
                <w:vertAlign w:val="baseline"/>
              </w:rPr>
            </w:pPr>
            <w:r>
              <w:rPr>
                <w:sz w:val="18"/>
                <w:szCs w:val="18"/>
                <w:vertAlign w:val="baseline"/>
                <w:rtl w:val="0"/>
              </w:rPr>
              <w:t>P</w:t>
            </w:r>
            <w:r>
              <w:rPr>
                <w:b/>
                <w:sz w:val="16"/>
                <w:szCs w:val="16"/>
                <w:vertAlign w:val="baseline"/>
                <w:rtl w:val="0"/>
              </w:rPr>
              <w:t>ONDERACIÓN</w:t>
            </w:r>
          </w:p>
        </w:tc>
      </w:tr>
      <w:tr w14:paraId="74A7F1C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16" w:hRule="atLeast"/>
        </w:trPr>
        <w:tc>
          <w:tcPr>
            <w:tcW w:w="1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00000015">
            <w:pPr>
              <w:jc w:val="center"/>
              <w:rPr>
                <w:sz w:val="20"/>
                <w:szCs w:val="20"/>
                <w:vertAlign w:val="baseline"/>
              </w:rPr>
            </w:pPr>
          </w:p>
          <w:p w14:paraId="0000001B">
            <w:pPr>
              <w:jc w:val="center"/>
              <w:rPr>
                <w:sz w:val="20"/>
                <w:szCs w:val="20"/>
                <w:vertAlign w:val="baseline"/>
              </w:rPr>
            </w:pPr>
            <w:r>
              <w:rPr>
                <w:sz w:val="20"/>
                <w:szCs w:val="20"/>
                <w:vertAlign w:val="baseline"/>
                <w:rtl w:val="0"/>
              </w:rPr>
              <w:t>1</w:t>
            </w:r>
            <w:r>
              <w:rPr>
                <w:rFonts w:hint="default"/>
                <w:sz w:val="20"/>
                <w:szCs w:val="20"/>
                <w:vertAlign w:val="baseline"/>
                <w:rtl w:val="0"/>
                <w:lang w:val="es-VE"/>
              </w:rPr>
              <w:t xml:space="preserve"> y </w:t>
            </w:r>
            <w:r>
              <w:rPr>
                <w:sz w:val="20"/>
                <w:szCs w:val="20"/>
                <w:vertAlign w:val="baseline"/>
                <w:rtl w:val="0"/>
              </w:rPr>
              <w:t>2</w:t>
            </w:r>
          </w:p>
          <w:p w14:paraId="0000001C">
            <w:pPr>
              <w:jc w:val="center"/>
              <w:rPr>
                <w:sz w:val="20"/>
                <w:szCs w:val="20"/>
                <w:vertAlign w:val="baseline"/>
              </w:rPr>
            </w:pPr>
          </w:p>
          <w:p w14:paraId="5BA3B54C">
            <w:pPr>
              <w:jc w:val="center"/>
              <w:rPr>
                <w:sz w:val="20"/>
                <w:szCs w:val="20"/>
                <w:vertAlign w:val="baseline"/>
              </w:rPr>
            </w:pPr>
          </w:p>
          <w:p w14:paraId="6F29104C">
            <w:pPr>
              <w:jc w:val="center"/>
              <w:rPr>
                <w:sz w:val="20"/>
                <w:szCs w:val="20"/>
                <w:vertAlign w:val="baseline"/>
              </w:rPr>
            </w:pPr>
          </w:p>
          <w:p w14:paraId="02943916">
            <w:pPr>
              <w:jc w:val="center"/>
              <w:rPr>
                <w:sz w:val="20"/>
                <w:szCs w:val="20"/>
                <w:vertAlign w:val="baseline"/>
              </w:rPr>
            </w:pPr>
            <w:r>
              <w:rPr>
                <w:sz w:val="20"/>
                <w:szCs w:val="20"/>
                <w:vertAlign w:val="baseline"/>
                <w:rtl w:val="0"/>
              </w:rPr>
              <w:t>3</w:t>
            </w:r>
            <w:r>
              <w:rPr>
                <w:rFonts w:hint="default"/>
                <w:sz w:val="20"/>
                <w:szCs w:val="20"/>
                <w:vertAlign w:val="baseline"/>
                <w:rtl w:val="0"/>
                <w:lang w:val="es-VE"/>
              </w:rPr>
              <w:t xml:space="preserve"> y </w:t>
            </w:r>
            <w:r>
              <w:rPr>
                <w:sz w:val="20"/>
                <w:szCs w:val="20"/>
                <w:vertAlign w:val="baseline"/>
                <w:rtl w:val="0"/>
              </w:rPr>
              <w:t>4</w:t>
            </w:r>
          </w:p>
          <w:p w14:paraId="32D74E85">
            <w:pPr>
              <w:jc w:val="center"/>
              <w:rPr>
                <w:sz w:val="20"/>
                <w:szCs w:val="20"/>
                <w:vertAlign w:val="baseline"/>
              </w:rPr>
            </w:pPr>
          </w:p>
          <w:p w14:paraId="1E7DE1FC">
            <w:pPr>
              <w:jc w:val="center"/>
              <w:rPr>
                <w:sz w:val="20"/>
                <w:szCs w:val="20"/>
                <w:vertAlign w:val="baseline"/>
              </w:rPr>
            </w:pPr>
          </w:p>
          <w:p w14:paraId="0911B14D">
            <w:pPr>
              <w:jc w:val="center"/>
              <w:rPr>
                <w:sz w:val="20"/>
                <w:szCs w:val="20"/>
                <w:vertAlign w:val="baseline"/>
              </w:rPr>
            </w:pPr>
          </w:p>
          <w:p w14:paraId="51EB4B1A">
            <w:pPr>
              <w:jc w:val="center"/>
              <w:rPr>
                <w:sz w:val="20"/>
                <w:szCs w:val="20"/>
                <w:rtl w:val="0"/>
              </w:rPr>
            </w:pPr>
            <w:r>
              <w:rPr>
                <w:sz w:val="20"/>
                <w:szCs w:val="20"/>
                <w:vertAlign w:val="baseline"/>
                <w:rtl w:val="0"/>
              </w:rPr>
              <w:t>5</w:t>
            </w:r>
            <w:r>
              <w:rPr>
                <w:rFonts w:hint="default"/>
                <w:sz w:val="20"/>
                <w:szCs w:val="20"/>
                <w:vertAlign w:val="baseline"/>
                <w:rtl w:val="0"/>
                <w:lang w:val="es-VE"/>
              </w:rPr>
              <w:t xml:space="preserve"> y </w:t>
            </w:r>
            <w:r>
              <w:rPr>
                <w:sz w:val="20"/>
                <w:szCs w:val="20"/>
                <w:vertAlign w:val="baseline"/>
                <w:rtl w:val="0"/>
              </w:rPr>
              <w:t>6</w:t>
            </w:r>
            <w:r>
              <w:rPr>
                <w:sz w:val="20"/>
                <w:szCs w:val="20"/>
                <w:rtl w:val="0"/>
              </w:rPr>
              <w:t xml:space="preserve"> </w:t>
            </w:r>
          </w:p>
          <w:p w14:paraId="737F43CD">
            <w:pPr>
              <w:jc w:val="center"/>
              <w:rPr>
                <w:sz w:val="20"/>
                <w:szCs w:val="20"/>
                <w:rtl w:val="0"/>
              </w:rPr>
            </w:pPr>
          </w:p>
          <w:p w14:paraId="06F15D5F">
            <w:pPr>
              <w:jc w:val="center"/>
              <w:rPr>
                <w:sz w:val="20"/>
                <w:szCs w:val="20"/>
                <w:rtl w:val="0"/>
              </w:rPr>
            </w:pPr>
          </w:p>
          <w:p w14:paraId="10BDB45A">
            <w:pPr>
              <w:jc w:val="center"/>
              <w:rPr>
                <w:sz w:val="20"/>
                <w:szCs w:val="20"/>
                <w:rtl w:val="0"/>
              </w:rPr>
            </w:pPr>
          </w:p>
          <w:p w14:paraId="517A5E89">
            <w:pPr>
              <w:jc w:val="center"/>
              <w:rPr>
                <w:rFonts w:hint="default"/>
                <w:sz w:val="20"/>
                <w:szCs w:val="20"/>
                <w:vertAlign w:val="baseline"/>
                <w:rtl w:val="0"/>
                <w:lang w:val="es-VE"/>
              </w:rPr>
            </w:pPr>
            <w:r>
              <w:rPr>
                <w:sz w:val="20"/>
                <w:szCs w:val="20"/>
                <w:vertAlign w:val="baseline"/>
                <w:rtl w:val="0"/>
              </w:rPr>
              <w:t xml:space="preserve"> 7</w:t>
            </w:r>
            <w:r>
              <w:rPr>
                <w:rFonts w:hint="default"/>
                <w:sz w:val="20"/>
                <w:szCs w:val="20"/>
                <w:vertAlign w:val="baseline"/>
                <w:rtl w:val="0"/>
                <w:lang w:val="es-VE"/>
              </w:rPr>
              <w:t xml:space="preserve"> </w:t>
            </w:r>
          </w:p>
          <w:p w14:paraId="313E9652">
            <w:pPr>
              <w:jc w:val="center"/>
              <w:rPr>
                <w:rFonts w:hint="default"/>
                <w:sz w:val="20"/>
                <w:szCs w:val="20"/>
                <w:vertAlign w:val="baseline"/>
                <w:rtl w:val="0"/>
                <w:lang w:val="es-VE"/>
              </w:rPr>
            </w:pPr>
          </w:p>
          <w:p w14:paraId="6FE641DE">
            <w:pPr>
              <w:jc w:val="center"/>
              <w:rPr>
                <w:rFonts w:hint="default"/>
                <w:sz w:val="20"/>
                <w:szCs w:val="20"/>
                <w:vertAlign w:val="baseline"/>
                <w:rtl w:val="0"/>
                <w:lang w:val="es-VE"/>
              </w:rPr>
            </w:pPr>
          </w:p>
          <w:p w14:paraId="348E7D13">
            <w:pPr>
              <w:jc w:val="center"/>
              <w:rPr>
                <w:sz w:val="20"/>
                <w:szCs w:val="20"/>
              </w:rPr>
            </w:pPr>
            <w:r>
              <w:rPr>
                <w:rFonts w:hint="default"/>
                <w:sz w:val="20"/>
                <w:szCs w:val="20"/>
                <w:vertAlign w:val="baseline"/>
                <w:rtl w:val="0"/>
                <w:lang w:val="es-VE"/>
              </w:rPr>
              <w:t xml:space="preserve"> </w:t>
            </w:r>
          </w:p>
          <w:p w14:paraId="45BBD941">
            <w:pPr>
              <w:jc w:val="center"/>
              <w:rPr>
                <w:rFonts w:hint="default"/>
                <w:sz w:val="20"/>
                <w:szCs w:val="20"/>
                <w:vertAlign w:val="baseline"/>
                <w:lang w:val="es-VE"/>
              </w:rPr>
            </w:pPr>
            <w:r>
              <w:rPr>
                <w:sz w:val="20"/>
                <w:szCs w:val="20"/>
                <w:vertAlign w:val="baseline"/>
                <w:rtl w:val="0"/>
              </w:rPr>
              <w:t>8</w:t>
            </w:r>
            <w:r>
              <w:rPr>
                <w:rFonts w:hint="default"/>
                <w:sz w:val="20"/>
                <w:szCs w:val="20"/>
                <w:vertAlign w:val="baseline"/>
                <w:rtl w:val="0"/>
                <w:lang w:val="es-VE"/>
              </w:rPr>
              <w:t>, 9 y 10</w:t>
            </w:r>
          </w:p>
          <w:p w14:paraId="294E6355">
            <w:pPr>
              <w:jc w:val="center"/>
              <w:rPr>
                <w:sz w:val="20"/>
                <w:szCs w:val="20"/>
                <w:vertAlign w:val="baseline"/>
              </w:rPr>
            </w:pPr>
          </w:p>
          <w:p w14:paraId="6537D43F">
            <w:pPr>
              <w:jc w:val="center"/>
              <w:rPr>
                <w:sz w:val="20"/>
                <w:szCs w:val="20"/>
                <w:vertAlign w:val="baseline"/>
              </w:rPr>
            </w:pPr>
          </w:p>
          <w:p w14:paraId="2D0A650C">
            <w:pPr>
              <w:jc w:val="center"/>
              <w:rPr>
                <w:rFonts w:hint="default"/>
                <w:sz w:val="20"/>
                <w:szCs w:val="20"/>
                <w:lang w:val="es-VE"/>
              </w:rPr>
            </w:pPr>
            <w:r>
              <w:rPr>
                <w:rFonts w:hint="default"/>
                <w:sz w:val="20"/>
                <w:szCs w:val="20"/>
                <w:lang w:val="es-VE"/>
              </w:rPr>
              <w:t>11 y 12</w:t>
            </w:r>
          </w:p>
          <w:p w14:paraId="7EF8D597">
            <w:pPr>
              <w:jc w:val="center"/>
              <w:rPr>
                <w:sz w:val="20"/>
                <w:szCs w:val="20"/>
              </w:rPr>
            </w:pPr>
          </w:p>
          <w:p w14:paraId="71329C0D">
            <w:pPr>
              <w:jc w:val="center"/>
              <w:rPr>
                <w:sz w:val="20"/>
                <w:szCs w:val="20"/>
              </w:rPr>
            </w:pPr>
          </w:p>
          <w:p w14:paraId="2C62EC2B">
            <w:pPr>
              <w:jc w:val="center"/>
              <w:rPr>
                <w:sz w:val="20"/>
                <w:szCs w:val="20"/>
              </w:rPr>
            </w:pPr>
          </w:p>
          <w:p w14:paraId="5DA361DF">
            <w:pPr>
              <w:jc w:val="center"/>
              <w:rPr>
                <w:sz w:val="20"/>
                <w:szCs w:val="20"/>
              </w:rPr>
            </w:pPr>
          </w:p>
          <w:p w14:paraId="13A4FE8F">
            <w:pPr>
              <w:jc w:val="center"/>
              <w:rPr>
                <w:sz w:val="20"/>
                <w:szCs w:val="20"/>
                <w:vertAlign w:val="baseline"/>
              </w:rPr>
            </w:pPr>
            <w:r>
              <w:rPr>
                <w:sz w:val="20"/>
                <w:szCs w:val="20"/>
                <w:rtl w:val="0"/>
              </w:rPr>
              <w:t>Todas</w:t>
            </w:r>
          </w:p>
          <w:p w14:paraId="00000023">
            <w:pPr>
              <w:jc w:val="center"/>
              <w:rPr>
                <w:sz w:val="20"/>
                <w:szCs w:val="20"/>
                <w:vertAlign w:val="baseline"/>
              </w:rPr>
            </w:pPr>
          </w:p>
        </w:tc>
        <w:tc>
          <w:tcPr>
            <w:tcW w:w="12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722867E4">
            <w:pPr>
              <w:ind w:left="113" w:right="113" w:firstLine="0"/>
              <w:jc w:val="center"/>
              <w:rPr>
                <w:rFonts w:hint="default"/>
                <w:sz w:val="20"/>
                <w:szCs w:val="20"/>
                <w:rtl w:val="0"/>
                <w:lang w:val="es-VE"/>
              </w:rPr>
            </w:pPr>
          </w:p>
          <w:p w14:paraId="00000025">
            <w:pPr>
              <w:ind w:left="113" w:right="113" w:firstLine="0"/>
              <w:jc w:val="center"/>
              <w:rPr>
                <w:sz w:val="20"/>
                <w:szCs w:val="20"/>
              </w:rPr>
            </w:pPr>
            <w:r>
              <w:rPr>
                <w:rFonts w:hint="default"/>
                <w:sz w:val="20"/>
                <w:szCs w:val="20"/>
                <w:rtl w:val="0"/>
                <w:lang w:val="es-VE"/>
              </w:rPr>
              <w:t>Del</w:t>
            </w:r>
            <w:r>
              <w:rPr>
                <w:sz w:val="20"/>
                <w:szCs w:val="20"/>
                <w:rtl w:val="0"/>
              </w:rPr>
              <w:t xml:space="preserve"> </w:t>
            </w:r>
            <w:r>
              <w:rPr>
                <w:rFonts w:hint="default"/>
                <w:sz w:val="20"/>
                <w:szCs w:val="20"/>
                <w:rtl w:val="0"/>
                <w:lang w:val="es-VE"/>
              </w:rPr>
              <w:t>06 al</w:t>
            </w:r>
            <w:r>
              <w:rPr>
                <w:sz w:val="20"/>
                <w:szCs w:val="20"/>
                <w:vertAlign w:val="baseline"/>
                <w:rtl w:val="0"/>
              </w:rPr>
              <w:t xml:space="preserve"> </w:t>
            </w:r>
            <w:r>
              <w:rPr>
                <w:rFonts w:hint="default"/>
                <w:sz w:val="20"/>
                <w:szCs w:val="20"/>
                <w:vertAlign w:val="baseline"/>
                <w:rtl w:val="0"/>
                <w:lang w:val="es-VE"/>
              </w:rPr>
              <w:t>17</w:t>
            </w:r>
            <w:r>
              <w:rPr>
                <w:sz w:val="20"/>
                <w:szCs w:val="20"/>
                <w:rtl w:val="0"/>
              </w:rPr>
              <w:t>/abril</w:t>
            </w:r>
          </w:p>
          <w:p w14:paraId="2FF6ECC5">
            <w:pPr>
              <w:ind w:left="113" w:right="113" w:firstLine="0"/>
              <w:jc w:val="center"/>
              <w:rPr>
                <w:sz w:val="20"/>
                <w:szCs w:val="20"/>
                <w:rtl w:val="0"/>
              </w:rPr>
            </w:pPr>
          </w:p>
          <w:p w14:paraId="586A7210">
            <w:pPr>
              <w:ind w:left="113" w:right="113" w:firstLine="0"/>
              <w:jc w:val="center"/>
              <w:rPr>
                <w:sz w:val="20"/>
                <w:szCs w:val="20"/>
                <w:rtl w:val="0"/>
              </w:rPr>
            </w:pPr>
          </w:p>
          <w:p w14:paraId="0000002C">
            <w:pPr>
              <w:ind w:left="113" w:right="113" w:firstLine="0"/>
              <w:jc w:val="center"/>
              <w:rPr>
                <w:sz w:val="20"/>
                <w:szCs w:val="20"/>
                <w:rtl w:val="0"/>
              </w:rPr>
            </w:pPr>
            <w:r>
              <w:rPr>
                <w:rFonts w:hint="default"/>
                <w:sz w:val="20"/>
                <w:szCs w:val="20"/>
                <w:rtl w:val="0"/>
                <w:lang w:val="es-VE"/>
              </w:rPr>
              <w:t>Del 20</w:t>
            </w:r>
            <w:r>
              <w:rPr>
                <w:sz w:val="20"/>
                <w:szCs w:val="20"/>
                <w:rtl w:val="0"/>
              </w:rPr>
              <w:t xml:space="preserve"> al </w:t>
            </w:r>
            <w:r>
              <w:rPr>
                <w:rFonts w:hint="default"/>
                <w:sz w:val="20"/>
                <w:szCs w:val="20"/>
                <w:rtl w:val="0"/>
                <w:lang w:val="es-VE"/>
              </w:rPr>
              <w:t>30</w:t>
            </w:r>
            <w:r>
              <w:rPr>
                <w:sz w:val="20"/>
                <w:szCs w:val="20"/>
                <w:rtl w:val="0"/>
              </w:rPr>
              <w:t>/abril</w:t>
            </w:r>
          </w:p>
          <w:p w14:paraId="4093CE4F">
            <w:pPr>
              <w:ind w:left="113" w:right="113" w:firstLine="0"/>
              <w:jc w:val="center"/>
              <w:rPr>
                <w:sz w:val="20"/>
                <w:szCs w:val="20"/>
                <w:rtl w:val="0"/>
              </w:rPr>
            </w:pPr>
          </w:p>
          <w:p w14:paraId="78117001">
            <w:pPr>
              <w:ind w:left="113" w:right="113" w:firstLine="0"/>
              <w:jc w:val="center"/>
              <w:rPr>
                <w:sz w:val="20"/>
                <w:szCs w:val="20"/>
                <w:rtl w:val="0"/>
              </w:rPr>
            </w:pPr>
          </w:p>
          <w:p w14:paraId="78920206">
            <w:pPr>
              <w:ind w:left="113" w:right="113" w:firstLine="0"/>
              <w:jc w:val="center"/>
              <w:rPr>
                <w:rFonts w:hint="default"/>
                <w:sz w:val="20"/>
                <w:szCs w:val="20"/>
                <w:lang w:val="es-VE"/>
              </w:rPr>
            </w:pPr>
            <w:r>
              <w:rPr>
                <w:sz w:val="20"/>
                <w:szCs w:val="20"/>
                <w:rtl w:val="0"/>
              </w:rPr>
              <w:t xml:space="preserve">Del </w:t>
            </w:r>
            <w:r>
              <w:rPr>
                <w:rFonts w:hint="default"/>
                <w:sz w:val="20"/>
                <w:szCs w:val="20"/>
                <w:rtl w:val="0"/>
                <w:lang w:val="es-VE"/>
              </w:rPr>
              <w:t>04</w:t>
            </w:r>
            <w:r>
              <w:rPr>
                <w:sz w:val="20"/>
                <w:szCs w:val="20"/>
                <w:rtl w:val="0"/>
              </w:rPr>
              <w:t xml:space="preserve"> al </w:t>
            </w:r>
            <w:r>
              <w:rPr>
                <w:rFonts w:hint="default"/>
                <w:sz w:val="20"/>
                <w:szCs w:val="20"/>
                <w:rtl w:val="0"/>
                <w:lang w:val="es-VE"/>
              </w:rPr>
              <w:t>15</w:t>
            </w:r>
            <w:r>
              <w:rPr>
                <w:sz w:val="20"/>
                <w:szCs w:val="20"/>
                <w:rtl w:val="0"/>
              </w:rPr>
              <w:t>/</w:t>
            </w:r>
            <w:r>
              <w:rPr>
                <w:rFonts w:hint="default"/>
                <w:sz w:val="20"/>
                <w:szCs w:val="20"/>
                <w:rtl w:val="0"/>
                <w:lang w:val="es-VE"/>
              </w:rPr>
              <w:t>mayo</w:t>
            </w:r>
          </w:p>
          <w:p w14:paraId="36D24A01">
            <w:pPr>
              <w:ind w:left="113" w:right="113" w:firstLine="0"/>
              <w:jc w:val="center"/>
              <w:rPr>
                <w:sz w:val="20"/>
                <w:szCs w:val="20"/>
              </w:rPr>
            </w:pPr>
          </w:p>
          <w:p w14:paraId="31380860">
            <w:pPr>
              <w:ind w:left="113" w:right="113" w:firstLine="0"/>
              <w:jc w:val="center"/>
              <w:rPr>
                <w:sz w:val="20"/>
                <w:szCs w:val="20"/>
              </w:rPr>
            </w:pPr>
          </w:p>
          <w:p w14:paraId="7AE4CBAE">
            <w:pPr>
              <w:ind w:left="113" w:right="113"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rtl w:val="0"/>
              </w:rPr>
              <w:t xml:space="preserve">Del </w:t>
            </w:r>
            <w:r>
              <w:rPr>
                <w:rFonts w:hint="default"/>
                <w:sz w:val="20"/>
                <w:szCs w:val="20"/>
                <w:rtl w:val="0"/>
                <w:lang w:val="es-VE"/>
              </w:rPr>
              <w:t>18</w:t>
            </w:r>
            <w:r>
              <w:rPr>
                <w:sz w:val="20"/>
                <w:szCs w:val="20"/>
                <w:rtl w:val="0"/>
              </w:rPr>
              <w:t xml:space="preserve"> al </w:t>
            </w:r>
            <w:r>
              <w:rPr>
                <w:rFonts w:hint="default"/>
                <w:sz w:val="20"/>
                <w:szCs w:val="20"/>
                <w:rtl w:val="0"/>
                <w:lang w:val="es-VE"/>
              </w:rPr>
              <w:t>22</w:t>
            </w:r>
            <w:r>
              <w:rPr>
                <w:sz w:val="20"/>
                <w:szCs w:val="20"/>
                <w:rtl w:val="0"/>
              </w:rPr>
              <w:t>/mayo</w:t>
            </w:r>
          </w:p>
          <w:p w14:paraId="18F23B55">
            <w:pPr>
              <w:ind w:left="113" w:right="113" w:firstLine="0"/>
              <w:jc w:val="center"/>
              <w:rPr>
                <w:sz w:val="20"/>
                <w:szCs w:val="20"/>
              </w:rPr>
            </w:pPr>
          </w:p>
          <w:p w14:paraId="48A12ECD">
            <w:pPr>
              <w:ind w:left="113" w:right="113" w:firstLine="0"/>
              <w:jc w:val="center"/>
              <w:rPr>
                <w:rFonts w:hint="default"/>
                <w:sz w:val="20"/>
                <w:szCs w:val="20"/>
                <w:lang w:val="es-VE"/>
              </w:rPr>
            </w:pPr>
            <w:r>
              <w:rPr>
                <w:sz w:val="20"/>
                <w:szCs w:val="20"/>
                <w:rtl w:val="0"/>
              </w:rPr>
              <w:t>Del 2</w:t>
            </w:r>
            <w:r>
              <w:rPr>
                <w:rFonts w:hint="default"/>
                <w:sz w:val="20"/>
                <w:szCs w:val="20"/>
                <w:rtl w:val="0"/>
                <w:lang w:val="es-VE"/>
              </w:rPr>
              <w:t xml:space="preserve">5 </w:t>
            </w:r>
            <w:r>
              <w:rPr>
                <w:sz w:val="20"/>
                <w:szCs w:val="20"/>
                <w:rtl w:val="0"/>
              </w:rPr>
              <w:t>mayo</w:t>
            </w:r>
            <w:r>
              <w:rPr>
                <w:rFonts w:hint="default"/>
                <w:sz w:val="20"/>
                <w:szCs w:val="20"/>
                <w:rtl w:val="0"/>
                <w:lang w:val="es-VE"/>
              </w:rPr>
              <w:t xml:space="preserve"> al 12  junio</w:t>
            </w:r>
          </w:p>
          <w:p w14:paraId="40BA9220">
            <w:pPr>
              <w:ind w:left="113" w:right="113" w:firstLine="0"/>
              <w:jc w:val="center"/>
              <w:rPr>
                <w:sz w:val="20"/>
                <w:szCs w:val="20"/>
              </w:rPr>
            </w:pPr>
          </w:p>
          <w:p w14:paraId="59DBC807">
            <w:pPr>
              <w:ind w:left="113" w:right="113" w:firstLine="0"/>
              <w:jc w:val="center"/>
              <w:rPr>
                <w:rFonts w:hint="default"/>
                <w:sz w:val="20"/>
                <w:szCs w:val="20"/>
                <w:lang w:val="es-VE"/>
              </w:rPr>
            </w:pPr>
            <w:r>
              <w:rPr>
                <w:rFonts w:hint="default"/>
                <w:sz w:val="20"/>
                <w:szCs w:val="20"/>
                <w:rtl w:val="0"/>
                <w:lang w:val="es-VE"/>
              </w:rPr>
              <w:t>Del 15 al 26  junio</w:t>
            </w:r>
          </w:p>
          <w:p w14:paraId="1B595EF4">
            <w:pPr>
              <w:ind w:left="113" w:right="113" w:firstLine="0"/>
              <w:jc w:val="center"/>
              <w:rPr>
                <w:sz w:val="20"/>
                <w:szCs w:val="20"/>
              </w:rPr>
            </w:pPr>
          </w:p>
          <w:p w14:paraId="16957BA9">
            <w:pPr>
              <w:ind w:left="113" w:right="113" w:firstLine="0"/>
              <w:jc w:val="center"/>
              <w:rPr>
                <w:sz w:val="20"/>
                <w:szCs w:val="20"/>
              </w:rPr>
            </w:pPr>
          </w:p>
          <w:p w14:paraId="2621362F">
            <w:pPr>
              <w:ind w:left="113" w:right="113" w:firstLine="0"/>
              <w:jc w:val="center"/>
              <w:rPr>
                <w:sz w:val="20"/>
                <w:szCs w:val="20"/>
                <w:rtl w:val="0"/>
              </w:rPr>
            </w:pPr>
            <w:r>
              <w:rPr>
                <w:sz w:val="20"/>
                <w:szCs w:val="20"/>
                <w:rtl w:val="0"/>
              </w:rPr>
              <w:t xml:space="preserve">Del </w:t>
            </w:r>
            <w:r>
              <w:rPr>
                <w:rFonts w:hint="default"/>
                <w:sz w:val="20"/>
                <w:szCs w:val="20"/>
                <w:rtl w:val="0"/>
                <w:lang w:val="es-VE"/>
              </w:rPr>
              <w:t>06/abril</w:t>
            </w:r>
            <w:r>
              <w:rPr>
                <w:sz w:val="20"/>
                <w:szCs w:val="20"/>
                <w:rtl w:val="0"/>
              </w:rPr>
              <w:t xml:space="preserve"> al 2</w:t>
            </w:r>
            <w:r>
              <w:rPr>
                <w:rFonts w:hint="default"/>
                <w:sz w:val="20"/>
                <w:szCs w:val="20"/>
                <w:rtl w:val="0"/>
                <w:lang w:val="es-VE"/>
              </w:rPr>
              <w:t>2</w:t>
            </w:r>
            <w:r>
              <w:rPr>
                <w:sz w:val="20"/>
                <w:szCs w:val="20"/>
                <w:rtl w:val="0"/>
              </w:rPr>
              <w:t>/mayo</w:t>
            </w:r>
          </w:p>
        </w:tc>
        <w:tc>
          <w:tcPr>
            <w:tcW w:w="2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121F8FDD">
            <w:pPr>
              <w:rPr>
                <w:sz w:val="22"/>
                <w:szCs w:val="22"/>
                <w:rtl w:val="0"/>
              </w:rPr>
            </w:pPr>
          </w:p>
          <w:p w14:paraId="315F8950">
            <w:pPr>
              <w:contextualSpacing/>
              <w:jc w:val="left"/>
              <w:rPr>
                <w:rFonts w:hint="default"/>
                <w:sz w:val="22"/>
                <w:szCs w:val="22"/>
                <w:lang w:val="es-VE"/>
              </w:rPr>
            </w:pPr>
            <w:r>
              <w:rPr>
                <w:rFonts w:hint="default"/>
                <w:sz w:val="22"/>
                <w:szCs w:val="22"/>
                <w:lang w:val="es-VE"/>
              </w:rPr>
              <w:t>Teoría de la Perspectiva</w:t>
            </w:r>
          </w:p>
          <w:p w14:paraId="4104A88C">
            <w:pPr>
              <w:contextualSpacing/>
              <w:jc w:val="left"/>
              <w:rPr>
                <w:sz w:val="22"/>
                <w:szCs w:val="22"/>
              </w:rPr>
            </w:pPr>
          </w:p>
          <w:p w14:paraId="7F9BDE93">
            <w:pPr>
              <w:rPr>
                <w:rFonts w:hint="default"/>
                <w:sz w:val="20"/>
                <w:szCs w:val="20"/>
                <w:lang w:val="es-VE"/>
              </w:rPr>
            </w:pPr>
          </w:p>
          <w:p w14:paraId="43CE1FA6">
            <w:pPr>
              <w:rPr>
                <w:rFonts w:hint="default"/>
                <w:sz w:val="20"/>
                <w:szCs w:val="20"/>
                <w:lang w:val="es-VE"/>
              </w:rPr>
            </w:pPr>
          </w:p>
          <w:p w14:paraId="3EF47E88">
            <w:pPr>
              <w:rPr>
                <w:rFonts w:hint="default"/>
                <w:sz w:val="20"/>
                <w:szCs w:val="20"/>
                <w:lang w:val="es-VE"/>
              </w:rPr>
            </w:pPr>
            <w:r>
              <w:rPr>
                <w:rFonts w:hint="default"/>
                <w:sz w:val="20"/>
                <w:szCs w:val="20"/>
                <w:lang w:val="es-VE"/>
              </w:rPr>
              <w:t>Elaboración de Afiches</w:t>
            </w:r>
          </w:p>
          <w:p w14:paraId="3A4FECF9">
            <w:pPr>
              <w:rPr>
                <w:sz w:val="20"/>
                <w:szCs w:val="20"/>
              </w:rPr>
            </w:pPr>
          </w:p>
          <w:p w14:paraId="65B422EA">
            <w:pPr>
              <w:rPr>
                <w:sz w:val="20"/>
                <w:szCs w:val="20"/>
              </w:rPr>
            </w:pPr>
          </w:p>
          <w:p w14:paraId="7AFD4763">
            <w:pPr>
              <w:rPr>
                <w:rFonts w:hint="default"/>
                <w:sz w:val="20"/>
                <w:szCs w:val="20"/>
                <w:lang w:val="es-VE"/>
              </w:rPr>
            </w:pPr>
            <w:r>
              <w:rPr>
                <w:rFonts w:hint="default"/>
                <w:sz w:val="20"/>
                <w:szCs w:val="20"/>
                <w:lang w:val="es-VE"/>
              </w:rPr>
              <w:t>Elaboración de Pancarta</w:t>
            </w:r>
          </w:p>
          <w:p w14:paraId="43B85836">
            <w:pPr>
              <w:rPr>
                <w:sz w:val="20"/>
                <w:szCs w:val="20"/>
              </w:rPr>
            </w:pPr>
          </w:p>
          <w:p w14:paraId="0ADAAA9E">
            <w:pPr>
              <w:rPr>
                <w:sz w:val="20"/>
                <w:szCs w:val="20"/>
              </w:rPr>
            </w:pPr>
          </w:p>
          <w:p w14:paraId="0C8419BF">
            <w:pPr>
              <w:rPr>
                <w:sz w:val="20"/>
                <w:szCs w:val="20"/>
              </w:rPr>
            </w:pPr>
          </w:p>
          <w:p w14:paraId="6E98D2B5">
            <w:pPr>
              <w:rPr>
                <w:sz w:val="20"/>
                <w:szCs w:val="20"/>
              </w:rPr>
            </w:pPr>
          </w:p>
          <w:p w14:paraId="316E985A">
            <w:pPr>
              <w:rPr>
                <w:rFonts w:hint="default"/>
                <w:sz w:val="20"/>
                <w:szCs w:val="20"/>
                <w:lang w:val="es-VE"/>
              </w:rPr>
            </w:pPr>
            <w:r>
              <w:rPr>
                <w:rFonts w:hint="default"/>
                <w:sz w:val="20"/>
                <w:szCs w:val="20"/>
                <w:lang w:val="es-VE"/>
              </w:rPr>
              <w:t>IDEM</w:t>
            </w:r>
          </w:p>
          <w:p w14:paraId="7103AC64">
            <w:pPr>
              <w:rPr>
                <w:sz w:val="20"/>
                <w:szCs w:val="20"/>
              </w:rPr>
            </w:pPr>
          </w:p>
          <w:p w14:paraId="2091327E">
            <w:pPr>
              <w:rPr>
                <w:sz w:val="20"/>
                <w:szCs w:val="20"/>
              </w:rPr>
            </w:pPr>
          </w:p>
          <w:p w14:paraId="4B7093BF">
            <w:pPr>
              <w:rPr>
                <w:sz w:val="20"/>
                <w:szCs w:val="20"/>
              </w:rPr>
            </w:pPr>
          </w:p>
          <w:p w14:paraId="7D3D5D15">
            <w:pPr>
              <w:jc w:val="left"/>
              <w:rPr>
                <w:rFonts w:hint="default"/>
                <w:sz w:val="20"/>
                <w:szCs w:val="20"/>
                <w:vertAlign w:val="baseline"/>
                <w:lang w:val="es-VE"/>
              </w:rPr>
            </w:pPr>
            <w:r>
              <w:rPr>
                <w:rFonts w:hint="default"/>
                <w:sz w:val="20"/>
                <w:szCs w:val="20"/>
                <w:rtl w:val="0"/>
                <w:lang w:val="es-VE"/>
              </w:rPr>
              <w:t>SEMINARIO</w:t>
            </w:r>
          </w:p>
          <w:p w14:paraId="64BDC530">
            <w:pPr>
              <w:jc w:val="center"/>
              <w:rPr>
                <w:sz w:val="20"/>
                <w:szCs w:val="20"/>
                <w:vertAlign w:val="baseline"/>
              </w:rPr>
            </w:pPr>
          </w:p>
          <w:p w14:paraId="421C02BB">
            <w:pPr>
              <w:jc w:val="center"/>
              <w:rPr>
                <w:sz w:val="20"/>
                <w:szCs w:val="20"/>
                <w:vertAlign w:val="baseline"/>
              </w:rPr>
            </w:pPr>
          </w:p>
          <w:p w14:paraId="0E4755E3">
            <w:pPr>
              <w:jc w:val="center"/>
              <w:rPr>
                <w:sz w:val="20"/>
                <w:szCs w:val="20"/>
                <w:vertAlign w:val="baseline"/>
              </w:rPr>
            </w:pPr>
          </w:p>
          <w:p w14:paraId="4356FDAF">
            <w:pPr>
              <w:jc w:val="center"/>
              <w:rPr>
                <w:sz w:val="20"/>
                <w:szCs w:val="20"/>
                <w:vertAlign w:val="baseline"/>
              </w:rPr>
            </w:pPr>
          </w:p>
          <w:p w14:paraId="59DF08AA">
            <w:pPr>
              <w:jc w:val="center"/>
              <w:rPr>
                <w:sz w:val="20"/>
                <w:szCs w:val="20"/>
                <w:vertAlign w:val="baseline"/>
              </w:rPr>
            </w:pPr>
          </w:p>
          <w:p w14:paraId="36090BA5">
            <w:pPr>
              <w:jc w:val="center"/>
              <w:rPr>
                <w:sz w:val="20"/>
                <w:szCs w:val="20"/>
                <w:vertAlign w:val="baseline"/>
              </w:rPr>
            </w:pPr>
          </w:p>
          <w:p w14:paraId="0E098952">
            <w:pPr>
              <w:jc w:val="left"/>
              <w:rPr>
                <w:sz w:val="20"/>
                <w:szCs w:val="20"/>
                <w:vertAlign w:val="baseline"/>
              </w:rPr>
            </w:pPr>
            <w:r>
              <w:rPr>
                <w:sz w:val="20"/>
                <w:szCs w:val="20"/>
                <w:vertAlign w:val="baseline"/>
                <w:rtl w:val="0"/>
              </w:rPr>
              <w:t>Rasgos:</w:t>
            </w:r>
            <w:bookmarkStart w:id="0" w:name="_GoBack"/>
            <w:bookmarkEnd w:id="0"/>
            <w:r>
              <w:rPr>
                <w:sz w:val="20"/>
                <w:szCs w:val="20"/>
                <w:vertAlign w:val="baseline"/>
                <w:rtl w:val="0"/>
              </w:rPr>
              <w:t xml:space="preserve"> comportamiento en clases,</w:t>
            </w:r>
            <w:r>
              <w:rPr>
                <w:rFonts w:hint="default"/>
                <w:sz w:val="20"/>
                <w:szCs w:val="20"/>
                <w:vertAlign w:val="baseline"/>
                <w:rtl w:val="0"/>
                <w:lang w:val="es-VE"/>
              </w:rPr>
              <w:t xml:space="preserve"> Instrumentos y Materiales de Dibujo</w:t>
            </w:r>
            <w:r>
              <w:rPr>
                <w:sz w:val="20"/>
                <w:szCs w:val="20"/>
                <w:vertAlign w:val="baseline"/>
                <w:rtl w:val="0"/>
              </w:rPr>
              <w:t>.</w:t>
            </w:r>
          </w:p>
          <w:p w14:paraId="0000003D">
            <w:pPr>
              <w:rPr>
                <w:sz w:val="20"/>
                <w:szCs w:val="20"/>
                <w:vertAlign w:val="baseline"/>
              </w:rPr>
            </w:pP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0309D4BE">
            <w:pPr>
              <w:jc w:val="center"/>
              <w:rPr>
                <w:sz w:val="20"/>
                <w:szCs w:val="20"/>
                <w:rtl w:val="0"/>
              </w:rPr>
            </w:pPr>
          </w:p>
          <w:p w14:paraId="51D5B98E">
            <w:pPr>
              <w:jc w:val="center"/>
              <w:rPr>
                <w:rFonts w:hint="default"/>
                <w:sz w:val="20"/>
                <w:szCs w:val="20"/>
                <w:lang w:val="es-VE"/>
              </w:rPr>
            </w:pPr>
            <w:r>
              <w:rPr>
                <w:rFonts w:hint="default"/>
                <w:sz w:val="20"/>
                <w:szCs w:val="20"/>
                <w:rtl w:val="0"/>
                <w:lang w:val="es-VE"/>
              </w:rPr>
              <w:t>Cuestionario</w:t>
            </w:r>
          </w:p>
          <w:p w14:paraId="55ECA962">
            <w:pPr>
              <w:jc w:val="center"/>
              <w:rPr>
                <w:sz w:val="20"/>
                <w:szCs w:val="20"/>
              </w:rPr>
            </w:pPr>
          </w:p>
          <w:p w14:paraId="344258DB">
            <w:pPr>
              <w:jc w:val="center"/>
              <w:rPr>
                <w:sz w:val="20"/>
                <w:szCs w:val="20"/>
                <w:rtl w:val="0"/>
              </w:rPr>
            </w:pPr>
          </w:p>
          <w:p w14:paraId="2BA4C1C6">
            <w:pPr>
              <w:jc w:val="center"/>
              <w:rPr>
                <w:sz w:val="20"/>
                <w:szCs w:val="20"/>
                <w:rtl w:val="0"/>
              </w:rPr>
            </w:pPr>
          </w:p>
          <w:p w14:paraId="0000004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rtl w:val="0"/>
              </w:rPr>
              <w:t>Láminas</w:t>
            </w:r>
          </w:p>
          <w:p w14:paraId="00000046">
            <w:pPr>
              <w:jc w:val="center"/>
              <w:rPr>
                <w:sz w:val="20"/>
                <w:szCs w:val="20"/>
              </w:rPr>
            </w:pPr>
          </w:p>
          <w:p w14:paraId="42BCC46A">
            <w:pPr>
              <w:jc w:val="center"/>
              <w:rPr>
                <w:sz w:val="20"/>
                <w:szCs w:val="20"/>
              </w:rPr>
            </w:pPr>
          </w:p>
          <w:p w14:paraId="00000048">
            <w:pPr>
              <w:jc w:val="center"/>
              <w:rPr>
                <w:sz w:val="20"/>
                <w:szCs w:val="20"/>
              </w:rPr>
            </w:pPr>
          </w:p>
          <w:p w14:paraId="000000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rtl w:val="0"/>
              </w:rPr>
              <w:t>Láminas</w:t>
            </w:r>
          </w:p>
          <w:p w14:paraId="0000004A">
            <w:pPr>
              <w:jc w:val="center"/>
              <w:rPr>
                <w:sz w:val="20"/>
                <w:szCs w:val="20"/>
                <w:vertAlign w:val="baseline"/>
              </w:rPr>
            </w:pPr>
          </w:p>
          <w:p w14:paraId="0E5FE19C">
            <w:pPr>
              <w:jc w:val="center"/>
              <w:rPr>
                <w:sz w:val="20"/>
                <w:szCs w:val="20"/>
                <w:vertAlign w:val="baseline"/>
              </w:rPr>
            </w:pPr>
          </w:p>
          <w:p w14:paraId="28D7DF61">
            <w:pPr>
              <w:jc w:val="center"/>
              <w:rPr>
                <w:sz w:val="20"/>
                <w:szCs w:val="20"/>
              </w:rPr>
            </w:pPr>
          </w:p>
          <w:p w14:paraId="701E5F0B">
            <w:pPr>
              <w:jc w:val="center"/>
              <w:rPr>
                <w:sz w:val="20"/>
                <w:szCs w:val="20"/>
              </w:rPr>
            </w:pPr>
          </w:p>
          <w:p w14:paraId="246608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rtl w:val="0"/>
              </w:rPr>
              <w:t>Láminas</w:t>
            </w:r>
          </w:p>
          <w:p w14:paraId="392ECBA9">
            <w:pPr>
              <w:jc w:val="center"/>
              <w:rPr>
                <w:sz w:val="20"/>
                <w:szCs w:val="20"/>
              </w:rPr>
            </w:pPr>
          </w:p>
          <w:p w14:paraId="6381F8B6">
            <w:pPr>
              <w:jc w:val="center"/>
              <w:rPr>
                <w:sz w:val="20"/>
                <w:szCs w:val="20"/>
              </w:rPr>
            </w:pPr>
          </w:p>
          <w:p w14:paraId="3BE00977">
            <w:pPr>
              <w:jc w:val="center"/>
              <w:rPr>
                <w:sz w:val="20"/>
                <w:szCs w:val="20"/>
                <w:vertAlign w:val="baseline"/>
              </w:rPr>
            </w:pPr>
          </w:p>
          <w:p w14:paraId="511E4406">
            <w:pPr>
              <w:jc w:val="left"/>
              <w:rPr>
                <w:rFonts w:hint="default"/>
                <w:sz w:val="20"/>
                <w:szCs w:val="20"/>
                <w:vertAlign w:val="baseline"/>
                <w:lang w:val="es-VE"/>
              </w:rPr>
            </w:pPr>
            <w:r>
              <w:rPr>
                <w:rFonts w:hint="default"/>
                <w:sz w:val="20"/>
                <w:szCs w:val="20"/>
                <w:rtl w:val="0"/>
                <w:lang w:val="es-VE"/>
              </w:rPr>
              <w:t>SEMINARIO</w:t>
            </w:r>
          </w:p>
          <w:p w14:paraId="0825E17F">
            <w:pPr>
              <w:jc w:val="center"/>
              <w:rPr>
                <w:sz w:val="20"/>
                <w:szCs w:val="20"/>
              </w:rPr>
            </w:pPr>
          </w:p>
          <w:p w14:paraId="48966739">
            <w:pPr>
              <w:jc w:val="center"/>
              <w:rPr>
                <w:sz w:val="20"/>
                <w:szCs w:val="20"/>
                <w:vertAlign w:val="baseline"/>
              </w:rPr>
            </w:pPr>
          </w:p>
          <w:p w14:paraId="059EFB25">
            <w:pPr>
              <w:jc w:val="center"/>
              <w:rPr>
                <w:sz w:val="20"/>
                <w:szCs w:val="20"/>
                <w:vertAlign w:val="baseline"/>
              </w:rPr>
            </w:pPr>
            <w:r>
              <w:rPr>
                <w:rFonts w:hint="default"/>
                <w:sz w:val="20"/>
                <w:szCs w:val="20"/>
                <w:rtl w:val="0"/>
                <w:lang w:val="es-VE"/>
              </w:rPr>
              <w:t>Remedial</w:t>
            </w:r>
          </w:p>
        </w:tc>
        <w:tc>
          <w:tcPr>
            <w:tcW w:w="1270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top"/>
          </w:tcPr>
          <w:p w14:paraId="4CAC8C35">
            <w:pPr>
              <w:ind w:left="113" w:right="113" w:firstLine="0"/>
              <w:jc w:val="center"/>
              <w:rPr>
                <w:rFonts w:hint="default"/>
                <w:sz w:val="20"/>
                <w:szCs w:val="20"/>
                <w:rtl w:val="0"/>
                <w:lang w:val="es-VE"/>
              </w:rPr>
            </w:pPr>
          </w:p>
          <w:p w14:paraId="6536E8D4">
            <w:pPr>
              <w:ind w:left="113" w:right="113" w:firstLine="0"/>
              <w:jc w:val="center"/>
              <w:rPr>
                <w:sz w:val="20"/>
                <w:szCs w:val="20"/>
              </w:rPr>
            </w:pPr>
            <w:r>
              <w:rPr>
                <w:rFonts w:hint="default"/>
                <w:sz w:val="20"/>
                <w:szCs w:val="20"/>
                <w:rtl w:val="0"/>
                <w:lang w:val="es-VE"/>
              </w:rPr>
              <w:t>Del</w:t>
            </w:r>
            <w:r>
              <w:rPr>
                <w:sz w:val="20"/>
                <w:szCs w:val="20"/>
                <w:rtl w:val="0"/>
              </w:rPr>
              <w:t xml:space="preserve"> </w:t>
            </w:r>
            <w:r>
              <w:rPr>
                <w:rFonts w:hint="default"/>
                <w:sz w:val="20"/>
                <w:szCs w:val="20"/>
                <w:rtl w:val="0"/>
                <w:lang w:val="es-VE"/>
              </w:rPr>
              <w:t>06 al</w:t>
            </w:r>
            <w:r>
              <w:rPr>
                <w:sz w:val="20"/>
                <w:szCs w:val="20"/>
                <w:vertAlign w:val="baseline"/>
                <w:rtl w:val="0"/>
              </w:rPr>
              <w:t xml:space="preserve"> </w:t>
            </w:r>
            <w:r>
              <w:rPr>
                <w:rFonts w:hint="default"/>
                <w:sz w:val="20"/>
                <w:szCs w:val="20"/>
                <w:vertAlign w:val="baseline"/>
                <w:rtl w:val="0"/>
                <w:lang w:val="es-VE"/>
              </w:rPr>
              <w:t>17</w:t>
            </w:r>
            <w:r>
              <w:rPr>
                <w:sz w:val="20"/>
                <w:szCs w:val="20"/>
                <w:rtl w:val="0"/>
              </w:rPr>
              <w:t>/abril</w:t>
            </w:r>
          </w:p>
          <w:p w14:paraId="00000054">
            <w:pPr>
              <w:ind w:left="113" w:right="113" w:firstLine="0"/>
              <w:jc w:val="center"/>
              <w:rPr>
                <w:sz w:val="20"/>
                <w:szCs w:val="20"/>
              </w:rPr>
            </w:pPr>
          </w:p>
          <w:p w14:paraId="582ABF94">
            <w:pPr>
              <w:ind w:left="113" w:right="113" w:firstLine="0"/>
              <w:jc w:val="center"/>
              <w:rPr>
                <w:sz w:val="20"/>
                <w:szCs w:val="20"/>
              </w:rPr>
            </w:pPr>
          </w:p>
          <w:p w14:paraId="6A15701B">
            <w:pPr>
              <w:ind w:left="113" w:right="113" w:firstLine="0"/>
              <w:jc w:val="center"/>
              <w:rPr>
                <w:sz w:val="20"/>
                <w:szCs w:val="20"/>
                <w:rtl w:val="0"/>
              </w:rPr>
            </w:pPr>
            <w:r>
              <w:rPr>
                <w:rFonts w:hint="default"/>
                <w:sz w:val="20"/>
                <w:szCs w:val="20"/>
                <w:rtl w:val="0"/>
                <w:lang w:val="es-VE"/>
              </w:rPr>
              <w:t>Del 20</w:t>
            </w:r>
            <w:r>
              <w:rPr>
                <w:sz w:val="20"/>
                <w:szCs w:val="20"/>
                <w:rtl w:val="0"/>
              </w:rPr>
              <w:t xml:space="preserve"> al </w:t>
            </w:r>
            <w:r>
              <w:rPr>
                <w:rFonts w:hint="default"/>
                <w:sz w:val="20"/>
                <w:szCs w:val="20"/>
                <w:rtl w:val="0"/>
                <w:lang w:val="es-VE"/>
              </w:rPr>
              <w:t>30</w:t>
            </w:r>
            <w:r>
              <w:rPr>
                <w:sz w:val="20"/>
                <w:szCs w:val="20"/>
                <w:rtl w:val="0"/>
              </w:rPr>
              <w:t>/abril</w:t>
            </w:r>
          </w:p>
          <w:p w14:paraId="2C095C68">
            <w:pPr>
              <w:ind w:left="113" w:right="113" w:firstLine="0"/>
              <w:jc w:val="center"/>
              <w:rPr>
                <w:sz w:val="20"/>
                <w:szCs w:val="20"/>
                <w:rtl w:val="0"/>
              </w:rPr>
            </w:pPr>
          </w:p>
          <w:p w14:paraId="5FD1440A">
            <w:pPr>
              <w:ind w:left="113" w:right="113" w:firstLine="0"/>
              <w:jc w:val="center"/>
              <w:rPr>
                <w:rFonts w:hint="default"/>
                <w:sz w:val="20"/>
                <w:szCs w:val="20"/>
                <w:lang w:val="es-VE"/>
              </w:rPr>
            </w:pPr>
            <w:r>
              <w:rPr>
                <w:sz w:val="20"/>
                <w:szCs w:val="20"/>
                <w:rtl w:val="0"/>
              </w:rPr>
              <w:t xml:space="preserve">Del </w:t>
            </w:r>
            <w:r>
              <w:rPr>
                <w:rFonts w:hint="default"/>
                <w:sz w:val="20"/>
                <w:szCs w:val="20"/>
                <w:rtl w:val="0"/>
                <w:lang w:val="es-VE"/>
              </w:rPr>
              <w:t>04</w:t>
            </w:r>
            <w:r>
              <w:rPr>
                <w:sz w:val="20"/>
                <w:szCs w:val="20"/>
                <w:rtl w:val="0"/>
              </w:rPr>
              <w:t xml:space="preserve"> al </w:t>
            </w:r>
            <w:r>
              <w:rPr>
                <w:rFonts w:hint="default"/>
                <w:sz w:val="20"/>
                <w:szCs w:val="20"/>
                <w:rtl w:val="0"/>
                <w:lang w:val="es-VE"/>
              </w:rPr>
              <w:t>15</w:t>
            </w:r>
            <w:r>
              <w:rPr>
                <w:sz w:val="20"/>
                <w:szCs w:val="20"/>
                <w:rtl w:val="0"/>
              </w:rPr>
              <w:t>/</w:t>
            </w:r>
            <w:r>
              <w:rPr>
                <w:rFonts w:hint="default"/>
                <w:sz w:val="20"/>
                <w:szCs w:val="20"/>
                <w:rtl w:val="0"/>
                <w:lang w:val="es-VE"/>
              </w:rPr>
              <w:t>mayo</w:t>
            </w:r>
          </w:p>
          <w:p w14:paraId="7AD078D9">
            <w:pPr>
              <w:ind w:left="113" w:right="113" w:firstLine="0"/>
              <w:jc w:val="center"/>
              <w:rPr>
                <w:sz w:val="20"/>
                <w:szCs w:val="20"/>
              </w:rPr>
            </w:pPr>
          </w:p>
          <w:p w14:paraId="04F0E9F9">
            <w:pPr>
              <w:ind w:left="113" w:right="113" w:firstLine="0"/>
              <w:jc w:val="center"/>
              <w:rPr>
                <w:sz w:val="20"/>
                <w:szCs w:val="20"/>
              </w:rPr>
            </w:pPr>
          </w:p>
          <w:p w14:paraId="446FBBDB">
            <w:pPr>
              <w:ind w:left="113" w:right="113" w:firstLine="0"/>
              <w:jc w:val="center"/>
              <w:rPr>
                <w:sz w:val="20"/>
                <w:szCs w:val="20"/>
              </w:rPr>
            </w:pPr>
          </w:p>
          <w:p w14:paraId="6FD46DDB">
            <w:pPr>
              <w:ind w:left="113" w:right="113"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rtl w:val="0"/>
              </w:rPr>
              <w:t xml:space="preserve">Del </w:t>
            </w:r>
            <w:r>
              <w:rPr>
                <w:rFonts w:hint="default"/>
                <w:sz w:val="20"/>
                <w:szCs w:val="20"/>
                <w:rtl w:val="0"/>
                <w:lang w:val="es-VE"/>
              </w:rPr>
              <w:t>18</w:t>
            </w:r>
            <w:r>
              <w:rPr>
                <w:sz w:val="20"/>
                <w:szCs w:val="20"/>
                <w:rtl w:val="0"/>
              </w:rPr>
              <w:t xml:space="preserve"> al </w:t>
            </w:r>
            <w:r>
              <w:rPr>
                <w:rFonts w:hint="default"/>
                <w:sz w:val="20"/>
                <w:szCs w:val="20"/>
                <w:rtl w:val="0"/>
                <w:lang w:val="es-VE"/>
              </w:rPr>
              <w:t>22</w:t>
            </w:r>
            <w:r>
              <w:rPr>
                <w:sz w:val="20"/>
                <w:szCs w:val="20"/>
                <w:rtl w:val="0"/>
              </w:rPr>
              <w:t>/mayo</w:t>
            </w:r>
          </w:p>
          <w:p w14:paraId="38E8D625">
            <w:pPr>
              <w:ind w:left="113" w:right="113" w:firstLine="0"/>
              <w:jc w:val="center"/>
              <w:rPr>
                <w:sz w:val="20"/>
                <w:szCs w:val="20"/>
              </w:rPr>
            </w:pPr>
          </w:p>
          <w:p w14:paraId="62DE4C02">
            <w:pPr>
              <w:ind w:left="113" w:right="113" w:firstLine="0"/>
              <w:jc w:val="center"/>
              <w:rPr>
                <w:sz w:val="20"/>
                <w:szCs w:val="20"/>
              </w:rPr>
            </w:pPr>
          </w:p>
          <w:p w14:paraId="1D48C351">
            <w:pPr>
              <w:ind w:left="113" w:right="113" w:firstLine="0"/>
              <w:jc w:val="center"/>
              <w:rPr>
                <w:rFonts w:hint="default"/>
                <w:sz w:val="20"/>
                <w:szCs w:val="20"/>
                <w:lang w:val="es-VE"/>
              </w:rPr>
            </w:pPr>
            <w:r>
              <w:rPr>
                <w:sz w:val="20"/>
                <w:szCs w:val="20"/>
                <w:rtl w:val="0"/>
              </w:rPr>
              <w:t>Del 2</w:t>
            </w:r>
            <w:r>
              <w:rPr>
                <w:rFonts w:hint="default"/>
                <w:sz w:val="20"/>
                <w:szCs w:val="20"/>
                <w:rtl w:val="0"/>
                <w:lang w:val="es-VE"/>
              </w:rPr>
              <w:t xml:space="preserve">5 </w:t>
            </w:r>
            <w:r>
              <w:rPr>
                <w:sz w:val="20"/>
                <w:szCs w:val="20"/>
                <w:rtl w:val="0"/>
              </w:rPr>
              <w:t>mayo</w:t>
            </w:r>
            <w:r>
              <w:rPr>
                <w:rFonts w:hint="default"/>
                <w:sz w:val="20"/>
                <w:szCs w:val="20"/>
                <w:rtl w:val="0"/>
                <w:lang w:val="es-VE"/>
              </w:rPr>
              <w:t xml:space="preserve"> al 12  junio</w:t>
            </w:r>
          </w:p>
          <w:p w14:paraId="6E905308">
            <w:pPr>
              <w:ind w:left="113" w:right="113" w:firstLine="0"/>
              <w:jc w:val="center"/>
              <w:rPr>
                <w:sz w:val="20"/>
                <w:szCs w:val="20"/>
              </w:rPr>
            </w:pPr>
          </w:p>
          <w:p w14:paraId="26C13D58">
            <w:pPr>
              <w:ind w:left="113" w:right="113" w:firstLine="0"/>
              <w:jc w:val="center"/>
              <w:rPr>
                <w:rFonts w:hint="default"/>
                <w:sz w:val="20"/>
                <w:szCs w:val="20"/>
                <w:lang w:val="es-VE"/>
              </w:rPr>
            </w:pPr>
            <w:r>
              <w:rPr>
                <w:rFonts w:hint="default"/>
                <w:sz w:val="20"/>
                <w:szCs w:val="20"/>
                <w:rtl w:val="0"/>
                <w:lang w:val="es-VE"/>
              </w:rPr>
              <w:t>Del 15 al 26  junio</w:t>
            </w:r>
          </w:p>
          <w:p w14:paraId="420616F4">
            <w:pPr>
              <w:ind w:left="113" w:right="113" w:firstLine="0"/>
              <w:jc w:val="center"/>
              <w:rPr>
                <w:sz w:val="20"/>
                <w:szCs w:val="20"/>
              </w:rPr>
            </w:pPr>
          </w:p>
          <w:p w14:paraId="59983D17">
            <w:pPr>
              <w:ind w:left="113" w:right="113" w:firstLine="0"/>
              <w:jc w:val="center"/>
              <w:rPr>
                <w:sz w:val="20"/>
                <w:szCs w:val="20"/>
              </w:rPr>
            </w:pPr>
          </w:p>
          <w:p w14:paraId="7BA431AE">
            <w:pPr>
              <w:ind w:left="113" w:right="113" w:firstLine="0"/>
              <w:jc w:val="center"/>
              <w:rPr>
                <w:sz w:val="20"/>
                <w:szCs w:val="20"/>
              </w:rPr>
            </w:pPr>
          </w:p>
          <w:p w14:paraId="2E03C94E">
            <w:pPr>
              <w:rPr>
                <w:sz w:val="20"/>
                <w:szCs w:val="20"/>
                <w:vertAlign w:val="baseline"/>
              </w:rPr>
            </w:pPr>
            <w:r>
              <w:rPr>
                <w:sz w:val="20"/>
                <w:szCs w:val="20"/>
                <w:vertAlign w:val="baseline"/>
                <w:rtl w:val="0"/>
              </w:rPr>
              <w:t>Todo el Lapso</w:t>
            </w:r>
          </w:p>
        </w:tc>
        <w:tc>
          <w:tcPr>
            <w:tcW w:w="5000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top"/>
          </w:tcPr>
          <w:p w14:paraId="4FD996F7">
            <w:pPr>
              <w:jc w:val="center"/>
              <w:rPr>
                <w:rFonts w:hint="default"/>
                <w:sz w:val="22"/>
                <w:szCs w:val="22"/>
                <w:rtl w:val="0"/>
                <w:lang w:val="es-VE"/>
              </w:rPr>
            </w:pPr>
          </w:p>
          <w:p w14:paraId="000000F2">
            <w:pPr>
              <w:jc w:val="left"/>
              <w:rPr>
                <w:rFonts w:hint="default"/>
                <w:sz w:val="22"/>
                <w:szCs w:val="22"/>
                <w:vertAlign w:val="baseline"/>
                <w:lang w:val="es-VE"/>
              </w:rPr>
            </w:pPr>
            <w:r>
              <w:rPr>
                <w:rFonts w:hint="default"/>
                <w:sz w:val="22"/>
                <w:szCs w:val="22"/>
                <w:rtl w:val="0"/>
                <w:lang w:val="es-VE"/>
              </w:rPr>
              <w:t>Interrogatorio, Lista de Cotejo. Observación.</w:t>
            </w:r>
          </w:p>
          <w:p w14:paraId="6A858092">
            <w:pPr>
              <w:rPr>
                <w:sz w:val="22"/>
                <w:szCs w:val="22"/>
                <w:rtl w:val="0"/>
              </w:rPr>
            </w:pPr>
          </w:p>
          <w:p w14:paraId="72182F97">
            <w:pPr>
              <w:rPr>
                <w:sz w:val="22"/>
                <w:szCs w:val="22"/>
                <w:rtl w:val="0"/>
              </w:rPr>
            </w:pPr>
          </w:p>
          <w:p w14:paraId="000000F3">
            <w:pPr>
              <w:rPr>
                <w:sz w:val="22"/>
                <w:szCs w:val="22"/>
                <w:vertAlign w:val="baseline"/>
              </w:rPr>
            </w:pPr>
            <w:r>
              <w:rPr>
                <w:rFonts w:hint="default"/>
                <w:sz w:val="20"/>
                <w:szCs w:val="20"/>
                <w:lang w:val="es-VE"/>
              </w:rPr>
              <w:t>Elaboración de Afiches</w:t>
            </w:r>
            <w:r>
              <w:rPr>
                <w:sz w:val="22"/>
                <w:szCs w:val="22"/>
                <w:rtl w:val="0"/>
              </w:rPr>
              <w:t>, emplean</w:t>
            </w:r>
            <w:r>
              <w:rPr>
                <w:rFonts w:hint="default"/>
                <w:sz w:val="22"/>
                <w:szCs w:val="22"/>
                <w:rtl w:val="0"/>
                <w:lang w:val="es-VE"/>
              </w:rPr>
              <w:t>d</w:t>
            </w:r>
            <w:r>
              <w:rPr>
                <w:sz w:val="22"/>
                <w:szCs w:val="22"/>
                <w:rtl w:val="0"/>
              </w:rPr>
              <w:t>o los procedimientos establecidos, Lista de Co</w:t>
            </w:r>
            <w:r>
              <w:rPr>
                <w:sz w:val="22"/>
                <w:szCs w:val="22"/>
                <w:vertAlign w:val="baseline"/>
                <w:rtl w:val="0"/>
              </w:rPr>
              <w:t>tejo</w:t>
            </w:r>
          </w:p>
          <w:p w14:paraId="000000F6">
            <w:pPr>
              <w:jc w:val="center"/>
              <w:rPr>
                <w:sz w:val="22"/>
                <w:szCs w:val="22"/>
                <w:vertAlign w:val="baseline"/>
              </w:rPr>
            </w:pPr>
          </w:p>
          <w:p w14:paraId="000000F8">
            <w:pPr>
              <w:jc w:val="center"/>
              <w:rPr>
                <w:sz w:val="22"/>
                <w:szCs w:val="22"/>
              </w:rPr>
            </w:pPr>
          </w:p>
          <w:p w14:paraId="481A84C2">
            <w:pPr>
              <w:rPr>
                <w:sz w:val="22"/>
                <w:szCs w:val="22"/>
                <w:vertAlign w:val="baseline"/>
              </w:rPr>
            </w:pPr>
            <w:r>
              <w:rPr>
                <w:rFonts w:hint="default"/>
                <w:sz w:val="20"/>
                <w:szCs w:val="20"/>
                <w:lang w:val="es-VE"/>
              </w:rPr>
              <w:t>Elaboración de Pancarta</w:t>
            </w:r>
            <w:r>
              <w:rPr>
                <w:sz w:val="22"/>
                <w:szCs w:val="22"/>
                <w:rtl w:val="0"/>
              </w:rPr>
              <w:t>, empleando los procedimientos establecidos, Lista de Cotejo</w:t>
            </w:r>
          </w:p>
          <w:p w14:paraId="45B23367">
            <w:pPr>
              <w:jc w:val="center"/>
              <w:rPr>
                <w:sz w:val="20"/>
                <w:szCs w:val="20"/>
              </w:rPr>
            </w:pPr>
          </w:p>
          <w:p w14:paraId="3D500FA8">
            <w:pPr>
              <w:jc w:val="center"/>
              <w:rPr>
                <w:sz w:val="20"/>
                <w:szCs w:val="20"/>
                <w:vertAlign w:val="baseline"/>
              </w:rPr>
            </w:pPr>
          </w:p>
          <w:p w14:paraId="6FD74799">
            <w:pPr>
              <w:rPr>
                <w:sz w:val="22"/>
                <w:szCs w:val="22"/>
                <w:vertAlign w:val="baseline"/>
              </w:rPr>
            </w:pPr>
            <w:r>
              <w:rPr>
                <w:sz w:val="22"/>
                <w:szCs w:val="22"/>
                <w:rtl w:val="0"/>
              </w:rPr>
              <w:t>Trazado de E</w:t>
            </w:r>
            <w:r>
              <w:rPr>
                <w:rFonts w:hint="default"/>
                <w:sz w:val="22"/>
                <w:szCs w:val="22"/>
                <w:rtl w:val="0"/>
                <w:lang w:val="es-VE"/>
              </w:rPr>
              <w:t>lipse</w:t>
            </w:r>
            <w:r>
              <w:rPr>
                <w:sz w:val="22"/>
                <w:szCs w:val="22"/>
                <w:rtl w:val="0"/>
              </w:rPr>
              <w:t>, empleando los procedimientos establecidos, Lista de Cotejo</w:t>
            </w:r>
          </w:p>
          <w:p w14:paraId="5F6122F3">
            <w:pPr>
              <w:jc w:val="center"/>
              <w:rPr>
                <w:sz w:val="20"/>
                <w:szCs w:val="20"/>
                <w:vertAlign w:val="baseline"/>
              </w:rPr>
            </w:pPr>
          </w:p>
          <w:p w14:paraId="2963C380">
            <w:pPr>
              <w:jc w:val="center"/>
              <w:rPr>
                <w:sz w:val="20"/>
                <w:szCs w:val="20"/>
                <w:vertAlign w:val="baseline"/>
              </w:rPr>
            </w:pPr>
          </w:p>
          <w:p w14:paraId="6657BF43">
            <w:pPr>
              <w:jc w:val="center"/>
              <w:rPr>
                <w:sz w:val="20"/>
                <w:szCs w:val="20"/>
                <w:vertAlign w:val="baseline"/>
              </w:rPr>
            </w:pPr>
          </w:p>
          <w:p w14:paraId="7F6DB783">
            <w:pPr>
              <w:jc w:val="left"/>
              <w:rPr>
                <w:rFonts w:hint="default"/>
                <w:sz w:val="20"/>
                <w:szCs w:val="20"/>
                <w:vertAlign w:val="baseline"/>
                <w:lang w:val="es-VE"/>
              </w:rPr>
            </w:pPr>
            <w:r>
              <w:rPr>
                <w:rFonts w:hint="default"/>
                <w:sz w:val="20"/>
                <w:szCs w:val="20"/>
                <w:rtl w:val="0"/>
                <w:lang w:val="es-VE"/>
              </w:rPr>
              <w:t>SEMINARIO</w:t>
            </w:r>
          </w:p>
          <w:p w14:paraId="07AB7DD1">
            <w:pPr>
              <w:jc w:val="center"/>
              <w:rPr>
                <w:sz w:val="20"/>
                <w:szCs w:val="20"/>
                <w:vertAlign w:val="baseline"/>
              </w:rPr>
            </w:pPr>
          </w:p>
          <w:p w14:paraId="01CF951E">
            <w:pPr>
              <w:jc w:val="center"/>
              <w:rPr>
                <w:sz w:val="20"/>
                <w:szCs w:val="20"/>
                <w:vertAlign w:val="baseline"/>
              </w:rPr>
            </w:pPr>
          </w:p>
          <w:p w14:paraId="48180E89">
            <w:pPr>
              <w:jc w:val="left"/>
              <w:rPr>
                <w:rFonts w:hint="default"/>
                <w:sz w:val="20"/>
                <w:szCs w:val="20"/>
                <w:vertAlign w:val="baseline"/>
                <w:lang w:val="es-VE"/>
              </w:rPr>
            </w:pPr>
            <w:r>
              <w:rPr>
                <w:rFonts w:hint="default"/>
                <w:sz w:val="20"/>
                <w:szCs w:val="20"/>
                <w:rtl w:val="0"/>
                <w:lang w:val="es-VE"/>
              </w:rPr>
              <w:t>SEMINARIO</w:t>
            </w:r>
          </w:p>
          <w:p w14:paraId="47217514">
            <w:pPr>
              <w:jc w:val="center"/>
              <w:rPr>
                <w:sz w:val="20"/>
                <w:szCs w:val="20"/>
                <w:vertAlign w:val="baseline"/>
              </w:rPr>
            </w:pPr>
          </w:p>
          <w:p w14:paraId="2D9098BC">
            <w:pPr>
              <w:jc w:val="center"/>
              <w:rPr>
                <w:sz w:val="20"/>
                <w:szCs w:val="20"/>
              </w:rPr>
            </w:pPr>
          </w:p>
          <w:p w14:paraId="517168F7">
            <w:pPr>
              <w:jc w:val="center"/>
              <w:rPr>
                <w:sz w:val="20"/>
                <w:szCs w:val="20"/>
              </w:rPr>
            </w:pPr>
          </w:p>
          <w:p w14:paraId="420C19C8">
            <w:pPr>
              <w:jc w:val="center"/>
              <w:rPr>
                <w:sz w:val="20"/>
                <w:szCs w:val="20"/>
              </w:rPr>
            </w:pPr>
          </w:p>
          <w:p w14:paraId="0F66987E">
            <w:pPr>
              <w:jc w:val="left"/>
              <w:rPr>
                <w:rFonts w:hint="default"/>
                <w:sz w:val="20"/>
                <w:szCs w:val="20"/>
                <w:rtl w:val="0"/>
                <w:lang w:val="es-VE"/>
              </w:rPr>
            </w:pPr>
            <w:r>
              <w:rPr>
                <w:sz w:val="20"/>
                <w:szCs w:val="20"/>
                <w:rtl w:val="0"/>
              </w:rPr>
              <w:t>Traída de Materiales e Instrumentos del D.T.</w:t>
            </w:r>
            <w:r>
              <w:rPr>
                <w:rFonts w:hint="default"/>
                <w:sz w:val="20"/>
                <w:szCs w:val="20"/>
                <w:rtl w:val="0"/>
                <w:lang w:val="es-VE"/>
              </w:rPr>
              <w:t xml:space="preserve"> Comportamiento en el Aula.</w:t>
            </w:r>
          </w:p>
          <w:p w14:paraId="5EE429F3">
            <w:pPr>
              <w:jc w:val="center"/>
              <w:rPr>
                <w:rFonts w:hint="default"/>
                <w:sz w:val="20"/>
                <w:szCs w:val="20"/>
                <w:rtl w:val="0"/>
                <w:lang w:val="es-VE"/>
              </w:rPr>
            </w:pPr>
          </w:p>
          <w:p w14:paraId="54E3819B">
            <w:pPr>
              <w:jc w:val="center"/>
              <w:rPr>
                <w:rFonts w:hint="default"/>
                <w:sz w:val="20"/>
                <w:szCs w:val="20"/>
                <w:rtl w:val="0"/>
                <w:lang w:val="es-VE"/>
              </w:rPr>
            </w:pPr>
            <w:r>
              <w:rPr>
                <w:rFonts w:hint="default"/>
                <w:sz w:val="20"/>
                <w:szCs w:val="20"/>
                <w:rtl w:val="0"/>
                <w:lang w:val="es-VE"/>
              </w:rPr>
              <w:t>ToTal:</w:t>
            </w: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top"/>
          </w:tcPr>
          <w:p w14:paraId="4CFC2558">
            <w:pPr>
              <w:jc w:val="center"/>
              <w:rPr>
                <w:rFonts w:hint="default"/>
                <w:sz w:val="20"/>
                <w:szCs w:val="20"/>
                <w:rtl w:val="0"/>
                <w:lang w:val="es-VE"/>
              </w:rPr>
            </w:pPr>
          </w:p>
          <w:p w14:paraId="79D60817">
            <w:pPr>
              <w:jc w:val="center"/>
              <w:rPr>
                <w:sz w:val="20"/>
                <w:szCs w:val="20"/>
                <w:vertAlign w:val="baseline"/>
              </w:rPr>
            </w:pPr>
            <w:r>
              <w:rPr>
                <w:rFonts w:hint="default"/>
                <w:sz w:val="20"/>
                <w:szCs w:val="20"/>
                <w:rtl w:val="0"/>
                <w:lang w:val="es-VE"/>
              </w:rPr>
              <w:t>2</w:t>
            </w:r>
            <w:r>
              <w:rPr>
                <w:sz w:val="20"/>
                <w:szCs w:val="20"/>
                <w:vertAlign w:val="baseline"/>
                <w:rtl w:val="0"/>
              </w:rPr>
              <w:t>0 % (</w:t>
            </w:r>
            <w:r>
              <w:rPr>
                <w:rFonts w:hint="default"/>
                <w:sz w:val="20"/>
                <w:szCs w:val="20"/>
                <w:vertAlign w:val="baseline"/>
                <w:rtl w:val="0"/>
                <w:lang w:val="es-VE"/>
              </w:rPr>
              <w:t>4</w:t>
            </w:r>
            <w:r>
              <w:rPr>
                <w:sz w:val="20"/>
                <w:szCs w:val="20"/>
                <w:vertAlign w:val="baseline"/>
                <w:rtl w:val="0"/>
              </w:rPr>
              <w:t xml:space="preserve"> ptos)</w:t>
            </w:r>
          </w:p>
          <w:p w14:paraId="50F83CCC">
            <w:pPr>
              <w:jc w:val="center"/>
              <w:rPr>
                <w:sz w:val="20"/>
                <w:szCs w:val="20"/>
                <w:vertAlign w:val="baseline"/>
              </w:rPr>
            </w:pPr>
          </w:p>
          <w:p w14:paraId="4E7E5B6F">
            <w:pPr>
              <w:jc w:val="center"/>
              <w:rPr>
                <w:sz w:val="20"/>
                <w:szCs w:val="20"/>
                <w:vertAlign w:val="baseline"/>
              </w:rPr>
            </w:pPr>
          </w:p>
          <w:p w14:paraId="758C21E7">
            <w:pPr>
              <w:jc w:val="center"/>
              <w:rPr>
                <w:sz w:val="20"/>
                <w:szCs w:val="20"/>
                <w:vertAlign w:val="baseline"/>
              </w:rPr>
            </w:pPr>
          </w:p>
          <w:p w14:paraId="79A47C8E">
            <w:pPr>
              <w:jc w:val="center"/>
              <w:rPr>
                <w:sz w:val="20"/>
                <w:szCs w:val="20"/>
                <w:vertAlign w:val="baseline"/>
              </w:rPr>
            </w:pPr>
            <w:r>
              <w:rPr>
                <w:rFonts w:hint="default"/>
                <w:sz w:val="20"/>
                <w:szCs w:val="20"/>
                <w:vertAlign w:val="baseline"/>
                <w:rtl w:val="0"/>
                <w:lang w:val="es-VE"/>
              </w:rPr>
              <w:t>2</w:t>
            </w:r>
            <w:r>
              <w:rPr>
                <w:sz w:val="20"/>
                <w:szCs w:val="20"/>
                <w:vertAlign w:val="baseline"/>
                <w:rtl w:val="0"/>
              </w:rPr>
              <w:t>0% (</w:t>
            </w:r>
            <w:r>
              <w:rPr>
                <w:rFonts w:hint="default"/>
                <w:sz w:val="20"/>
                <w:szCs w:val="20"/>
                <w:vertAlign w:val="baseline"/>
                <w:rtl w:val="0"/>
                <w:lang w:val="es-VE"/>
              </w:rPr>
              <w:t>4</w:t>
            </w:r>
            <w:r>
              <w:rPr>
                <w:sz w:val="20"/>
                <w:szCs w:val="20"/>
                <w:vertAlign w:val="baseline"/>
                <w:rtl w:val="0"/>
              </w:rPr>
              <w:t xml:space="preserve"> ptos)</w:t>
            </w:r>
          </w:p>
          <w:p w14:paraId="60A1B19C">
            <w:pPr>
              <w:jc w:val="center"/>
              <w:rPr>
                <w:sz w:val="20"/>
                <w:szCs w:val="20"/>
                <w:vertAlign w:val="baseline"/>
              </w:rPr>
            </w:pPr>
          </w:p>
          <w:p w14:paraId="2DA3CD23">
            <w:pPr>
              <w:jc w:val="center"/>
              <w:rPr>
                <w:rFonts w:hint="default"/>
                <w:sz w:val="20"/>
                <w:szCs w:val="20"/>
                <w:vertAlign w:val="baseline"/>
                <w:rtl w:val="0"/>
                <w:lang w:val="es-VE"/>
              </w:rPr>
            </w:pPr>
          </w:p>
          <w:p w14:paraId="4AD03348">
            <w:pPr>
              <w:jc w:val="center"/>
              <w:rPr>
                <w:rFonts w:hint="default"/>
                <w:sz w:val="20"/>
                <w:szCs w:val="20"/>
                <w:vertAlign w:val="baseline"/>
                <w:rtl w:val="0"/>
                <w:lang w:val="es-VE"/>
              </w:rPr>
            </w:pPr>
          </w:p>
          <w:p w14:paraId="7ADA119C">
            <w:pPr>
              <w:jc w:val="center"/>
              <w:rPr>
                <w:rFonts w:hint="default"/>
                <w:sz w:val="20"/>
                <w:szCs w:val="20"/>
                <w:vertAlign w:val="baseline"/>
                <w:rtl w:val="0"/>
                <w:lang w:val="es-VE"/>
              </w:rPr>
            </w:pPr>
          </w:p>
          <w:p w14:paraId="50F11478">
            <w:pPr>
              <w:jc w:val="center"/>
              <w:rPr>
                <w:rFonts w:hint="default"/>
                <w:sz w:val="20"/>
                <w:szCs w:val="20"/>
                <w:vertAlign w:val="baseline"/>
                <w:rtl w:val="0"/>
                <w:lang w:val="es-VE"/>
              </w:rPr>
            </w:pPr>
          </w:p>
          <w:p w14:paraId="22D92174">
            <w:pPr>
              <w:jc w:val="center"/>
              <w:rPr>
                <w:rFonts w:hint="default"/>
                <w:sz w:val="20"/>
                <w:szCs w:val="20"/>
                <w:vertAlign w:val="baseline"/>
                <w:lang w:val="es-VE"/>
              </w:rPr>
            </w:pPr>
            <w:r>
              <w:rPr>
                <w:rFonts w:hint="default"/>
                <w:sz w:val="20"/>
                <w:szCs w:val="20"/>
                <w:vertAlign w:val="baseline"/>
                <w:rtl w:val="0"/>
                <w:lang w:val="es-VE"/>
              </w:rPr>
              <w:t>20% (4 Puntos)</w:t>
            </w:r>
          </w:p>
          <w:p w14:paraId="001706F3">
            <w:pPr>
              <w:jc w:val="center"/>
              <w:rPr>
                <w:sz w:val="20"/>
                <w:szCs w:val="20"/>
                <w:vertAlign w:val="baseline"/>
              </w:rPr>
            </w:pPr>
          </w:p>
          <w:p w14:paraId="2B9837EC">
            <w:pPr>
              <w:jc w:val="center"/>
              <w:rPr>
                <w:sz w:val="20"/>
                <w:szCs w:val="20"/>
                <w:vertAlign w:val="baseline"/>
              </w:rPr>
            </w:pPr>
          </w:p>
          <w:p w14:paraId="5B474CF1">
            <w:pPr>
              <w:jc w:val="center"/>
              <w:rPr>
                <w:sz w:val="20"/>
                <w:szCs w:val="20"/>
                <w:vertAlign w:val="baseline"/>
              </w:rPr>
            </w:pPr>
          </w:p>
          <w:p w14:paraId="692BA263">
            <w:pPr>
              <w:jc w:val="center"/>
              <w:rPr>
                <w:sz w:val="20"/>
                <w:szCs w:val="20"/>
                <w:vertAlign w:val="baseline"/>
              </w:rPr>
            </w:pPr>
          </w:p>
          <w:p w14:paraId="7D9CC077">
            <w:pPr>
              <w:jc w:val="center"/>
              <w:rPr>
                <w:sz w:val="20"/>
                <w:szCs w:val="20"/>
              </w:rPr>
            </w:pPr>
          </w:p>
          <w:p w14:paraId="2E38F545">
            <w:pPr>
              <w:jc w:val="center"/>
              <w:rPr>
                <w:sz w:val="20"/>
                <w:szCs w:val="20"/>
                <w:vertAlign w:val="baseline"/>
              </w:rPr>
            </w:pPr>
            <w:r>
              <w:rPr>
                <w:rFonts w:hint="default"/>
                <w:sz w:val="20"/>
                <w:szCs w:val="20"/>
                <w:vertAlign w:val="baseline"/>
                <w:rtl w:val="0"/>
                <w:lang w:val="es-VE"/>
              </w:rPr>
              <w:t>3</w:t>
            </w:r>
            <w:r>
              <w:rPr>
                <w:sz w:val="20"/>
                <w:szCs w:val="20"/>
                <w:vertAlign w:val="baseline"/>
                <w:rtl w:val="0"/>
              </w:rPr>
              <w:t>0% (</w:t>
            </w:r>
            <w:r>
              <w:rPr>
                <w:rFonts w:hint="default"/>
                <w:sz w:val="20"/>
                <w:szCs w:val="20"/>
                <w:vertAlign w:val="baseline"/>
                <w:rtl w:val="0"/>
                <w:lang w:val="es-VE"/>
              </w:rPr>
              <w:t>6</w:t>
            </w:r>
            <w:r>
              <w:rPr>
                <w:sz w:val="20"/>
                <w:szCs w:val="20"/>
                <w:vertAlign w:val="baseline"/>
                <w:rtl w:val="0"/>
              </w:rPr>
              <w:t xml:space="preserve"> ptos)</w:t>
            </w:r>
          </w:p>
          <w:p w14:paraId="358D71F9">
            <w:pPr>
              <w:jc w:val="center"/>
              <w:rPr>
                <w:sz w:val="20"/>
                <w:szCs w:val="20"/>
                <w:vertAlign w:val="baseline"/>
              </w:rPr>
            </w:pPr>
          </w:p>
          <w:p w14:paraId="3B24A624">
            <w:pPr>
              <w:jc w:val="center"/>
              <w:rPr>
                <w:sz w:val="20"/>
                <w:szCs w:val="20"/>
              </w:rPr>
            </w:pPr>
          </w:p>
          <w:p w14:paraId="19F7046F">
            <w:pPr>
              <w:jc w:val="center"/>
              <w:rPr>
                <w:sz w:val="20"/>
                <w:szCs w:val="20"/>
              </w:rPr>
            </w:pPr>
          </w:p>
          <w:p w14:paraId="1E302082">
            <w:pPr>
              <w:jc w:val="center"/>
              <w:rPr>
                <w:sz w:val="20"/>
                <w:szCs w:val="20"/>
              </w:rPr>
            </w:pPr>
          </w:p>
          <w:p w14:paraId="54D32C30">
            <w:pPr>
              <w:jc w:val="center"/>
              <w:rPr>
                <w:sz w:val="20"/>
                <w:szCs w:val="20"/>
                <w:vertAlign w:val="baseline"/>
              </w:rPr>
            </w:pPr>
          </w:p>
          <w:p w14:paraId="22E41067">
            <w:pPr>
              <w:jc w:val="center"/>
              <w:rPr>
                <w:sz w:val="20"/>
                <w:szCs w:val="20"/>
                <w:vertAlign w:val="baseline"/>
              </w:rPr>
            </w:pPr>
          </w:p>
          <w:p w14:paraId="1380109B">
            <w:pPr>
              <w:jc w:val="center"/>
              <w:rPr>
                <w:sz w:val="20"/>
                <w:szCs w:val="20"/>
                <w:vertAlign w:val="baseline"/>
              </w:rPr>
            </w:pPr>
          </w:p>
          <w:p w14:paraId="43F667CD">
            <w:pPr>
              <w:jc w:val="center"/>
              <w:rPr>
                <w:sz w:val="20"/>
                <w:szCs w:val="20"/>
                <w:vertAlign w:val="baseline"/>
              </w:rPr>
            </w:pPr>
          </w:p>
          <w:p w14:paraId="238547FE">
            <w:pPr>
              <w:jc w:val="center"/>
              <w:rPr>
                <w:sz w:val="20"/>
                <w:szCs w:val="20"/>
                <w:vertAlign w:val="baseline"/>
              </w:rPr>
            </w:pPr>
            <w:r>
              <w:rPr>
                <w:sz w:val="20"/>
                <w:szCs w:val="20"/>
                <w:rtl w:val="0"/>
              </w:rPr>
              <w:t>1</w:t>
            </w:r>
            <w:r>
              <w:rPr>
                <w:sz w:val="20"/>
                <w:szCs w:val="20"/>
                <w:vertAlign w:val="baseline"/>
                <w:rtl w:val="0"/>
              </w:rPr>
              <w:t>0% (</w:t>
            </w:r>
            <w:r>
              <w:rPr>
                <w:sz w:val="20"/>
                <w:szCs w:val="20"/>
                <w:rtl w:val="0"/>
              </w:rPr>
              <w:t xml:space="preserve">2 </w:t>
            </w:r>
            <w:r>
              <w:rPr>
                <w:sz w:val="20"/>
                <w:szCs w:val="20"/>
                <w:vertAlign w:val="baseline"/>
                <w:rtl w:val="0"/>
              </w:rPr>
              <w:t>ptos)</w:t>
            </w:r>
          </w:p>
          <w:p w14:paraId="64E8C1E3">
            <w:pPr>
              <w:jc w:val="center"/>
              <w:rPr>
                <w:sz w:val="20"/>
                <w:szCs w:val="20"/>
                <w:vertAlign w:val="baseline"/>
              </w:rPr>
            </w:pPr>
          </w:p>
          <w:p w14:paraId="6C27CBB8">
            <w:pPr>
              <w:jc w:val="center"/>
              <w:rPr>
                <w:sz w:val="20"/>
                <w:szCs w:val="20"/>
                <w:vertAlign w:val="baseline"/>
              </w:rPr>
            </w:pPr>
          </w:p>
          <w:p w14:paraId="1DC45F62">
            <w:pPr>
              <w:jc w:val="center"/>
              <w:rPr>
                <w:b/>
                <w:bCs/>
                <w:sz w:val="20"/>
                <w:szCs w:val="20"/>
                <w:vertAlign w:val="baseline"/>
              </w:rPr>
            </w:pPr>
            <w:r>
              <w:rPr>
                <w:b/>
                <w:bCs/>
                <w:sz w:val="20"/>
                <w:szCs w:val="20"/>
                <w:vertAlign w:val="baseline"/>
                <w:rtl w:val="0"/>
              </w:rPr>
              <w:t>1</w:t>
            </w:r>
            <w:r>
              <w:rPr>
                <w:rFonts w:hint="default"/>
                <w:b/>
                <w:bCs/>
                <w:sz w:val="20"/>
                <w:szCs w:val="20"/>
                <w:vertAlign w:val="baseline"/>
                <w:rtl w:val="0"/>
                <w:lang w:val="es-VE"/>
              </w:rPr>
              <w:t>0</w:t>
            </w:r>
            <w:r>
              <w:rPr>
                <w:b/>
                <w:bCs/>
                <w:sz w:val="20"/>
                <w:szCs w:val="20"/>
                <w:vertAlign w:val="baseline"/>
                <w:rtl w:val="0"/>
              </w:rPr>
              <w:t>0% (2</w:t>
            </w:r>
            <w:r>
              <w:rPr>
                <w:rFonts w:hint="default"/>
                <w:b/>
                <w:bCs/>
                <w:sz w:val="20"/>
                <w:szCs w:val="20"/>
                <w:vertAlign w:val="baseline"/>
                <w:rtl w:val="0"/>
                <w:lang w:val="es-VE"/>
              </w:rPr>
              <w:t>0</w:t>
            </w:r>
            <w:r>
              <w:rPr>
                <w:b/>
                <w:bCs/>
                <w:sz w:val="20"/>
                <w:szCs w:val="20"/>
                <w:vertAlign w:val="baseline"/>
                <w:rtl w:val="0"/>
              </w:rPr>
              <w:t xml:space="preserve"> ptos)</w:t>
            </w:r>
          </w:p>
          <w:p w14:paraId="22DC95F5">
            <w:pPr>
              <w:jc w:val="center"/>
              <w:rPr>
                <w:sz w:val="20"/>
                <w:szCs w:val="20"/>
                <w:vertAlign w:val="baseline"/>
              </w:rPr>
            </w:pPr>
          </w:p>
          <w:p w14:paraId="00000074">
            <w:pPr>
              <w:jc w:val="center"/>
              <w:rPr>
                <w:sz w:val="20"/>
                <w:szCs w:val="20"/>
                <w:vertAlign w:val="baseline"/>
              </w:rPr>
            </w:pPr>
          </w:p>
          <w:p w14:paraId="00000075">
            <w:pPr>
              <w:jc w:val="center"/>
              <w:rPr>
                <w:sz w:val="20"/>
                <w:szCs w:val="20"/>
                <w:vertAlign w:val="baseline"/>
              </w:rPr>
            </w:pPr>
          </w:p>
          <w:p w14:paraId="00000076">
            <w:pPr>
              <w:jc w:val="center"/>
              <w:rPr>
                <w:sz w:val="20"/>
                <w:szCs w:val="20"/>
                <w:vertAlign w:val="baseline"/>
              </w:rPr>
            </w:pPr>
          </w:p>
          <w:p w14:paraId="00000077">
            <w:pPr>
              <w:jc w:val="center"/>
              <w:rPr>
                <w:sz w:val="20"/>
                <w:szCs w:val="20"/>
                <w:vertAlign w:val="baseline"/>
              </w:rPr>
            </w:pPr>
          </w:p>
          <w:p w14:paraId="00000078">
            <w:pPr>
              <w:jc w:val="center"/>
              <w:rPr>
                <w:sz w:val="20"/>
                <w:szCs w:val="20"/>
                <w:vertAlign w:val="baseline"/>
              </w:rPr>
            </w:pPr>
          </w:p>
          <w:p w14:paraId="00000079">
            <w:pPr>
              <w:jc w:val="center"/>
              <w:rPr>
                <w:sz w:val="20"/>
                <w:szCs w:val="20"/>
                <w:vertAlign w:val="baseline"/>
              </w:rPr>
            </w:pPr>
          </w:p>
          <w:p w14:paraId="0000007A">
            <w:pPr>
              <w:jc w:val="center"/>
              <w:rPr>
                <w:sz w:val="20"/>
                <w:szCs w:val="20"/>
                <w:vertAlign w:val="baseline"/>
              </w:rPr>
            </w:pPr>
          </w:p>
          <w:p w14:paraId="0000007B">
            <w:pPr>
              <w:jc w:val="center"/>
              <w:rPr>
                <w:sz w:val="20"/>
                <w:szCs w:val="20"/>
                <w:vertAlign w:val="baseline"/>
              </w:rPr>
            </w:pPr>
          </w:p>
          <w:p w14:paraId="0000007C">
            <w:pPr>
              <w:jc w:val="center"/>
              <w:rPr>
                <w:sz w:val="20"/>
                <w:szCs w:val="20"/>
                <w:vertAlign w:val="baseline"/>
              </w:rPr>
            </w:pPr>
          </w:p>
          <w:p w14:paraId="0000007D">
            <w:pPr>
              <w:jc w:val="center"/>
              <w:rPr>
                <w:sz w:val="20"/>
                <w:szCs w:val="20"/>
                <w:vertAlign w:val="baseline"/>
              </w:rPr>
            </w:pPr>
          </w:p>
          <w:p w14:paraId="0000007E">
            <w:pPr>
              <w:jc w:val="center"/>
              <w:rPr>
                <w:sz w:val="20"/>
                <w:szCs w:val="20"/>
                <w:vertAlign w:val="baseline"/>
              </w:rPr>
            </w:pPr>
          </w:p>
        </w:tc>
      </w:tr>
    </w:tbl>
    <w:p w14:paraId="0000007F">
      <w:pPr>
        <w:rPr>
          <w:vertAlign w:val="baseline"/>
        </w:rPr>
      </w:pPr>
    </w:p>
    <w:p w14:paraId="00000080">
      <w:pPr>
        <w:rPr>
          <w:vertAlign w:val="baseline"/>
        </w:rPr>
      </w:pPr>
    </w:p>
    <w:p w14:paraId="00000081">
      <w:pPr>
        <w:rPr>
          <w:vertAlign w:val="baseline"/>
        </w:rPr>
      </w:pPr>
    </w:p>
    <w:tbl>
      <w:tblPr>
        <w:tblStyle w:val="15"/>
        <w:tblW w:w="14520" w:type="dxa"/>
        <w:tblInd w:w="-7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none" w:color="000000" w:sz="0" w:space="0"/>
          <w:insideV w:val="none" w:color="000000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75"/>
        <w:gridCol w:w="1305"/>
        <w:gridCol w:w="3315"/>
        <w:gridCol w:w="1530"/>
        <w:gridCol w:w="1140"/>
        <w:gridCol w:w="4545"/>
        <w:gridCol w:w="1710"/>
      </w:tblGrid>
      <w:tr w14:paraId="0ED0D5D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0000082">
            <w:pPr>
              <w:jc w:val="center"/>
              <w:rPr>
                <w:sz w:val="22"/>
                <w:szCs w:val="22"/>
                <w:vertAlign w:val="baseline"/>
              </w:rPr>
            </w:pPr>
            <w:r>
              <w:rPr>
                <w:b/>
                <w:vertAlign w:val="baseline"/>
                <w:rtl w:val="0"/>
              </w:rPr>
              <w:t>SEMANA N°</w:t>
            </w:r>
            <w:r>
              <w:rPr>
                <w:sz w:val="22"/>
                <w:szCs w:val="22"/>
                <w:vertAlign w:val="baseline"/>
                <w:rtl w:val="0"/>
              </w:rPr>
              <w:t>.</w:t>
            </w:r>
          </w:p>
        </w:tc>
        <w:tc>
          <w:tcPr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0000083">
            <w:pPr>
              <w:jc w:val="center"/>
              <w:rPr>
                <w:sz w:val="22"/>
                <w:szCs w:val="22"/>
                <w:vertAlign w:val="baseline"/>
              </w:rPr>
            </w:pPr>
            <w:r>
              <w:rPr>
                <w:sz w:val="22"/>
                <w:szCs w:val="22"/>
                <w:vertAlign w:val="baseline"/>
                <w:rtl w:val="0"/>
              </w:rPr>
              <w:t>FECHA</w:t>
            </w:r>
          </w:p>
        </w:tc>
        <w:tc>
          <w:tcPr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0000084">
            <w:pPr>
              <w:jc w:val="center"/>
              <w:rPr>
                <w:sz w:val="22"/>
                <w:szCs w:val="22"/>
                <w:vertAlign w:val="baseline"/>
              </w:rPr>
            </w:pPr>
            <w:r>
              <w:rPr>
                <w:sz w:val="22"/>
                <w:szCs w:val="22"/>
                <w:vertAlign w:val="baseline"/>
                <w:rtl w:val="0"/>
              </w:rPr>
              <w:t>CONTENIDOS</w:t>
            </w:r>
          </w:p>
        </w:tc>
        <w:tc>
          <w:tcPr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0000085">
            <w:pPr>
              <w:jc w:val="center"/>
              <w:rPr>
                <w:sz w:val="20"/>
                <w:szCs w:val="20"/>
                <w:vertAlign w:val="baseline"/>
              </w:rPr>
            </w:pPr>
            <w:r>
              <w:rPr>
                <w:sz w:val="20"/>
                <w:szCs w:val="20"/>
                <w:vertAlign w:val="baseline"/>
                <w:rtl w:val="0"/>
              </w:rPr>
              <w:t>ACTIVIDADES</w:t>
            </w:r>
          </w:p>
        </w:tc>
        <w:tc>
          <w:tcPr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00000086">
            <w:pPr>
              <w:jc w:val="center"/>
              <w:rPr>
                <w:sz w:val="22"/>
                <w:szCs w:val="22"/>
                <w:vertAlign w:val="baseline"/>
              </w:rPr>
            </w:pPr>
            <w:r>
              <w:rPr>
                <w:sz w:val="22"/>
                <w:szCs w:val="22"/>
                <w:vertAlign w:val="baseline"/>
                <w:rtl w:val="0"/>
              </w:rPr>
              <w:t>ACTIVIDADES EVALUATIVAS</w:t>
            </w:r>
          </w:p>
        </w:tc>
      </w:tr>
      <w:tr w14:paraId="4A0ACF0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0000089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76" w:lineRule="auto"/>
              <w:ind w:left="0" w:right="0" w:firstLine="0"/>
              <w:jc w:val="left"/>
              <w:rPr>
                <w:sz w:val="22"/>
                <w:szCs w:val="22"/>
                <w:vertAlign w:val="baseline"/>
              </w:rPr>
            </w:pPr>
          </w:p>
        </w:tc>
        <w:tc>
          <w:tcPr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000008A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76" w:lineRule="auto"/>
              <w:ind w:left="0" w:right="0" w:firstLine="0"/>
              <w:jc w:val="left"/>
              <w:rPr>
                <w:sz w:val="22"/>
                <w:szCs w:val="22"/>
                <w:vertAlign w:val="baseline"/>
              </w:rPr>
            </w:pPr>
          </w:p>
        </w:tc>
        <w:tc>
          <w:tcPr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000008B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76" w:lineRule="auto"/>
              <w:ind w:left="0" w:right="0" w:firstLine="0"/>
              <w:jc w:val="left"/>
              <w:rPr>
                <w:sz w:val="22"/>
                <w:szCs w:val="22"/>
                <w:vertAlign w:val="baseline"/>
              </w:rPr>
            </w:pPr>
          </w:p>
        </w:tc>
        <w:tc>
          <w:tcPr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000008C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76" w:lineRule="auto"/>
              <w:ind w:left="0" w:right="0" w:firstLine="0"/>
              <w:jc w:val="left"/>
              <w:rPr>
                <w:sz w:val="22"/>
                <w:szCs w:val="22"/>
                <w:vertAlign w:val="baseline"/>
              </w:rPr>
            </w:pP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0000008D">
            <w:pPr>
              <w:jc w:val="center"/>
              <w:rPr>
                <w:sz w:val="22"/>
                <w:szCs w:val="22"/>
                <w:vertAlign w:val="baseline"/>
              </w:rPr>
            </w:pPr>
            <w:r>
              <w:rPr>
                <w:sz w:val="22"/>
                <w:szCs w:val="22"/>
                <w:vertAlign w:val="baseline"/>
                <w:rtl w:val="0"/>
              </w:rPr>
              <w:t>FECHA</w:t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0000008E">
            <w:pPr>
              <w:jc w:val="center"/>
              <w:rPr>
                <w:sz w:val="22"/>
                <w:szCs w:val="22"/>
                <w:vertAlign w:val="baseline"/>
              </w:rPr>
            </w:pPr>
            <w:r>
              <w:rPr>
                <w:sz w:val="22"/>
                <w:szCs w:val="22"/>
                <w:vertAlign w:val="baseline"/>
                <w:rtl w:val="0"/>
              </w:rPr>
              <w:t>ESTRATEGIA</w:t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0000008F">
            <w:pPr>
              <w:jc w:val="center"/>
              <w:rPr>
                <w:sz w:val="22"/>
                <w:szCs w:val="22"/>
                <w:vertAlign w:val="baseline"/>
              </w:rPr>
            </w:pPr>
            <w:r>
              <w:rPr>
                <w:sz w:val="22"/>
                <w:szCs w:val="22"/>
                <w:vertAlign w:val="baseline"/>
                <w:rtl w:val="0"/>
              </w:rPr>
              <w:t>PONDERACIÓN</w:t>
            </w:r>
          </w:p>
        </w:tc>
      </w:tr>
      <w:tr w14:paraId="40A8130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66" w:hRule="atLeast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00000090">
            <w:pPr>
              <w:jc w:val="center"/>
              <w:rPr>
                <w:sz w:val="22"/>
                <w:szCs w:val="22"/>
                <w:vertAlign w:val="baseline"/>
              </w:rPr>
            </w:pPr>
          </w:p>
          <w:p w14:paraId="000000A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000000A9">
            <w:pPr>
              <w:ind w:left="113" w:right="113" w:firstLine="0"/>
              <w:jc w:val="center"/>
              <w:rPr>
                <w:sz w:val="22"/>
                <w:szCs w:val="22"/>
              </w:rPr>
            </w:pPr>
          </w:p>
          <w:p w14:paraId="000000B5">
            <w:pPr>
              <w:ind w:left="113" w:right="113" w:firstLine="0"/>
              <w:jc w:val="center"/>
              <w:rPr>
                <w:sz w:val="22"/>
                <w:szCs w:val="22"/>
              </w:rPr>
            </w:pP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000000CC">
            <w:pPr>
              <w:rPr>
                <w:sz w:val="22"/>
                <w:szCs w:val="22"/>
                <w:vertAlign w:val="baseline"/>
              </w:rPr>
            </w:pP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000000CD">
            <w:pPr>
              <w:rPr>
                <w:sz w:val="22"/>
                <w:szCs w:val="22"/>
              </w:rPr>
            </w:pPr>
          </w:p>
          <w:p w14:paraId="000000DD">
            <w:pPr>
              <w:jc w:val="center"/>
              <w:rPr>
                <w:sz w:val="22"/>
                <w:szCs w:val="22"/>
                <w:vertAlign w:val="baseline"/>
              </w:rPr>
            </w:pPr>
          </w:p>
        </w:tc>
        <w:tc>
          <w:tcPr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top"/>
          </w:tcPr>
          <w:p w14:paraId="000000F0">
            <w:pPr>
              <w:jc w:val="center"/>
              <w:rPr>
                <w:sz w:val="22"/>
                <w:szCs w:val="22"/>
                <w:vertAlign w:val="baseline"/>
              </w:rPr>
            </w:pPr>
          </w:p>
        </w:tc>
        <w:tc>
          <w:tcPr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top"/>
          </w:tcPr>
          <w:p w14:paraId="000000F1">
            <w:pPr>
              <w:rPr>
                <w:sz w:val="22"/>
                <w:szCs w:val="22"/>
              </w:rPr>
            </w:pPr>
          </w:p>
          <w:p w14:paraId="00000105">
            <w:pPr>
              <w:rPr>
                <w:sz w:val="22"/>
                <w:szCs w:val="22"/>
              </w:rPr>
            </w:pPr>
          </w:p>
        </w:tc>
        <w:tc>
          <w:tcPr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top"/>
          </w:tcPr>
          <w:p w14:paraId="00000106">
            <w:pPr>
              <w:jc w:val="left"/>
              <w:rPr>
                <w:sz w:val="22"/>
                <w:szCs w:val="22"/>
              </w:rPr>
            </w:pPr>
          </w:p>
          <w:p w14:paraId="0000011D">
            <w:pPr>
              <w:jc w:val="center"/>
              <w:rPr>
                <w:sz w:val="22"/>
                <w:szCs w:val="22"/>
                <w:vertAlign w:val="baseline"/>
              </w:rPr>
            </w:pPr>
          </w:p>
        </w:tc>
      </w:tr>
    </w:tbl>
    <w:p w14:paraId="0000011E">
      <w:pPr>
        <w:rPr>
          <w:vertAlign w:val="baseline"/>
        </w:rPr>
      </w:pPr>
    </w:p>
    <w:sectPr>
      <w:headerReference r:id="rId3" w:type="default"/>
      <w:pgSz w:w="15840" w:h="12240" w:orient="landscape"/>
      <w:pgMar w:top="720" w:right="720" w:bottom="720" w:left="720" w:header="709" w:footer="709" w:gutter="0"/>
      <w:pgNumType w:start="1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SimHei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ambria">
    <w:panose1 w:val="02040503050406030204"/>
    <w:charset w:val="00"/>
    <w:family w:val="auto"/>
    <w:pitch w:val="default"/>
    <w:sig w:usb0="E00002FF" w:usb1="400004FF" w:usb2="00000000" w:usb3="00000000" w:csb0="2000019F" w:csb1="00000000"/>
  </w:font>
  <w:font w:name="Georgia">
    <w:panose1 w:val="02040502050405020303"/>
    <w:charset w:val="00"/>
    <w:family w:val="auto"/>
    <w:pitch w:val="default"/>
    <w:sig w:usb0="00000287" w:usb1="00000000" w:usb2="00000000" w:usb3="00000000" w:csb0="2000009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000011F">
    <w:pPr>
      <w:rPr>
        <w:vertAlign w:val="baseline"/>
      </w:rPr>
    </w:pPr>
    <w:r>
      <w:rPr>
        <w:vertAlign w:val="baseline"/>
        <w:rtl w:val="0"/>
      </w:rPr>
      <w:tab/>
    </w:r>
  </w:p>
  <w:tbl>
    <w:tblPr>
      <w:tblStyle w:val="16"/>
      <w:tblW w:w="14432" w:type="dxa"/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Grid>
      <w:gridCol w:w="14432"/>
    </w:tblGrid>
    <w:tr w14:paraId="53FF2795">
      <w:tblPrEx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CellMar>
          <w:top w:w="0" w:type="dxa"/>
          <w:left w:w="108" w:type="dxa"/>
          <w:bottom w:w="0" w:type="dxa"/>
          <w:right w:w="108" w:type="dxa"/>
        </w:tblCellMar>
      </w:tblPrEx>
      <w:tc>
        <w:tcPr>
          <w:vAlign w:val="top"/>
        </w:tcPr>
        <w:p w14:paraId="00000120">
          <w:pPr>
            <w:rPr>
              <w:vertAlign w:val="baseline"/>
            </w:rPr>
          </w:pPr>
          <w:r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8362950</wp:posOffset>
                </wp:positionH>
                <wp:positionV relativeFrom="paragraph">
                  <wp:posOffset>61595</wp:posOffset>
                </wp:positionV>
                <wp:extent cx="628650" cy="491490"/>
                <wp:effectExtent l="0" t="0" r="0" b="0"/>
                <wp:wrapNone/>
                <wp:docPr id="1" name="image2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image2.png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28650" cy="49149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  <w:r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2773045" cy="671195"/>
                <wp:effectExtent l="0" t="0" r="0" b="0"/>
                <wp:wrapNone/>
                <wp:docPr id="2" name="image1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image1.png"/>
                        <pic:cNvPicPr preferRelativeResize="0"/>
                      </pic:nvPicPr>
                      <pic:blipFill>
                        <a:blip r:embed="rId2"/>
                        <a:srcRect r="52227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773045" cy="67119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</w:tr>
  </w:tbl>
  <w:p w14:paraId="00000121">
    <w:pPr>
      <w:rPr>
        <w:vertAlign w:val="baseline"/>
      </w:rPr>
    </w:pPr>
    <w:r>
      <w:rPr>
        <w:vertAlign w:val="baseline"/>
        <w:rtl w:val="0"/>
      </w:rPr>
      <w:tab/>
    </w:r>
    <w:r>
      <w:rPr>
        <w:vertAlign w:val="baseline"/>
        <w:rtl w:val="0"/>
      </w:rPr>
      <w:tab/>
    </w:r>
    <w:r>
      <w:rPr>
        <w:vertAlign w:val="baseline"/>
        <w:rtl w:val="0"/>
      </w:rPr>
      <w:tab/>
    </w:r>
    <w:r>
      <w:rPr>
        <w:vertAlign w:val="baseline"/>
        <w:rtl w:val="0"/>
      </w:rPr>
      <w:tab/>
    </w:r>
    <w:r>
      <w:rPr>
        <w:vertAlign w:val="baseline"/>
        <w:rtl w:val="0"/>
      </w:rPr>
      <w:tab/>
    </w:r>
    <w:r>
      <w:rPr>
        <w:vertAlign w:val="baseline"/>
        <w:rtl w:val="0"/>
      </w:rPr>
      <w:tab/>
    </w:r>
    <w:r>
      <w:rPr>
        <w:vertAlign w:val="baseline"/>
        <w:rtl w:val="0"/>
      </w:rPr>
      <w:tab/>
    </w:r>
    <w:r>
      <w:rPr>
        <w:vertAlign w:val="baseline"/>
        <w:rtl w:val="0"/>
      </w:rPr>
      <w:tab/>
    </w:r>
    <w:r>
      <w:rPr>
        <w:vertAlign w:val="baseline"/>
        <w:rtl w:val="0"/>
      </w:rPr>
      <w:tab/>
    </w:r>
    <w:r>
      <w:rPr>
        <w:vertAlign w:val="baseline"/>
        <w:rtl w:val="0"/>
      </w:rPr>
      <w:tab/>
    </w:r>
    <w:r>
      <w:rPr>
        <w:vertAlign w:val="baseline"/>
        <w:rtl w:val="0"/>
      </w:rPr>
      <w:tab/>
    </w:r>
    <w:r>
      <w:rPr>
        <w:vertAlign w:val="baseline"/>
        <w:rtl w:val="0"/>
      </w:rPr>
      <w:tab/>
    </w:r>
    <w:r>
      <w:rPr>
        <w:vertAlign w:val="baseline"/>
        <w:rtl w:val="0"/>
      </w:rPr>
      <w:tab/>
    </w:r>
    <w:r>
      <w:rPr>
        <w:vertAlign w:val="baseline"/>
        <w:rtl w:val="0"/>
      </w:rPr>
      <w:t xml:space="preserve">                      </w:t>
    </w:r>
  </w:p>
  <w:tbl>
    <w:tblPr>
      <w:tblStyle w:val="17"/>
      <w:tblW w:w="7939" w:type="dxa"/>
      <w:tblInd w:w="6270" w:type="dxa"/>
      <w:tblLayout w:type="fixed"/>
      <w:tblCellMar>
        <w:top w:w="0" w:type="dxa"/>
        <w:left w:w="108" w:type="dxa"/>
        <w:bottom w:w="0" w:type="dxa"/>
        <w:right w:w="108" w:type="dxa"/>
      </w:tblCellMar>
    </w:tblPr>
    <w:tblGrid>
      <w:gridCol w:w="1843"/>
      <w:gridCol w:w="6096"/>
    </w:tblGrid>
    <w:tr w14:paraId="2DEE1853">
      <w:tblPrEx>
        <w:tblCellMar>
          <w:top w:w="0" w:type="dxa"/>
          <w:left w:w="108" w:type="dxa"/>
          <w:bottom w:w="0" w:type="dxa"/>
          <w:right w:w="108" w:type="dxa"/>
        </w:tblCellMar>
      </w:tblPrEx>
      <w:tc>
        <w:tcPr>
          <w:vAlign w:val="top"/>
        </w:tcPr>
        <w:p w14:paraId="00000122">
          <w:pPr>
            <w:rPr>
              <w:sz w:val="20"/>
              <w:szCs w:val="20"/>
              <w:vertAlign w:val="baseline"/>
            </w:rPr>
          </w:pPr>
          <w:r>
            <w:rPr>
              <w:sz w:val="20"/>
              <w:szCs w:val="20"/>
              <w:vertAlign w:val="baseline"/>
              <w:rtl w:val="0"/>
            </w:rPr>
            <w:t>ASIGNATURA:</w:t>
          </w:r>
        </w:p>
      </w:tc>
      <w:tc>
        <w:tcPr>
          <w:vAlign w:val="top"/>
        </w:tcPr>
        <w:p w14:paraId="00000123">
          <w:pPr>
            <w:rPr>
              <w:sz w:val="20"/>
              <w:szCs w:val="20"/>
              <w:vertAlign w:val="baseline"/>
            </w:rPr>
          </w:pPr>
          <w:r>
            <w:rPr>
              <w:sz w:val="20"/>
              <w:szCs w:val="20"/>
              <w:vertAlign w:val="baseline"/>
              <w:rtl w:val="0"/>
            </w:rPr>
            <w:t>DIBUJO TÉCNICO</w:t>
          </w:r>
        </w:p>
      </w:tc>
    </w:tr>
    <w:tr w14:paraId="451C4EEF">
      <w:tblPrEx>
        <w:tblCellMar>
          <w:top w:w="0" w:type="dxa"/>
          <w:left w:w="108" w:type="dxa"/>
          <w:bottom w:w="0" w:type="dxa"/>
          <w:right w:w="108" w:type="dxa"/>
        </w:tblCellMar>
      </w:tblPrEx>
      <w:tc>
        <w:tcPr>
          <w:vAlign w:val="top"/>
        </w:tcPr>
        <w:p w14:paraId="00000124">
          <w:pPr>
            <w:rPr>
              <w:sz w:val="20"/>
              <w:szCs w:val="20"/>
              <w:vertAlign w:val="baseline"/>
            </w:rPr>
          </w:pPr>
          <w:r>
            <w:rPr>
              <w:sz w:val="20"/>
              <w:szCs w:val="20"/>
              <w:vertAlign w:val="baseline"/>
              <w:rtl w:val="0"/>
            </w:rPr>
            <w:t xml:space="preserve">CURSO:  </w:t>
          </w:r>
          <w:r>
            <w:rPr>
              <w:rFonts w:hint="default"/>
              <w:sz w:val="20"/>
              <w:szCs w:val="20"/>
              <w:vertAlign w:val="baseline"/>
              <w:rtl w:val="0"/>
              <w:lang w:val="es-VE"/>
            </w:rPr>
            <w:t>3r</w:t>
          </w:r>
          <w:r>
            <w:rPr>
              <w:sz w:val="20"/>
              <w:szCs w:val="20"/>
              <w:vertAlign w:val="baseline"/>
              <w:rtl w:val="0"/>
            </w:rPr>
            <w:t>o. “A”, “B”</w:t>
          </w:r>
          <w:r>
            <w:rPr>
              <w:rFonts w:hint="default"/>
              <w:sz w:val="20"/>
              <w:szCs w:val="20"/>
              <w:vertAlign w:val="baseline"/>
              <w:rtl w:val="0"/>
              <w:lang w:val="es-VE"/>
            </w:rPr>
            <w:t>, “C” y “D”</w:t>
          </w:r>
          <w:r>
            <w:rPr>
              <w:sz w:val="20"/>
              <w:szCs w:val="20"/>
              <w:vertAlign w:val="baseline"/>
              <w:rtl w:val="0"/>
            </w:rPr>
            <w:t xml:space="preserve"> .</w:t>
          </w:r>
        </w:p>
      </w:tc>
      <w:tc>
        <w:tcPr>
          <w:vAlign w:val="top"/>
        </w:tcPr>
        <w:p w14:paraId="00000125">
          <w:pPr>
            <w:rPr>
              <w:sz w:val="20"/>
              <w:szCs w:val="20"/>
              <w:vertAlign w:val="baseline"/>
            </w:rPr>
          </w:pPr>
          <w:r>
            <w:rPr>
              <w:sz w:val="20"/>
              <w:szCs w:val="20"/>
              <w:vertAlign w:val="baseline"/>
              <w:rtl w:val="0"/>
            </w:rPr>
            <w:t xml:space="preserve">LAPSO: </w:t>
          </w:r>
          <w:r>
            <w:rPr>
              <w:sz w:val="20"/>
              <w:szCs w:val="20"/>
              <w:rtl w:val="0"/>
            </w:rPr>
            <w:t>3</w:t>
          </w:r>
          <w:r>
            <w:rPr>
              <w:sz w:val="20"/>
              <w:szCs w:val="20"/>
              <w:vertAlign w:val="baseline"/>
              <w:rtl w:val="0"/>
            </w:rPr>
            <w:t>ro:</w:t>
          </w:r>
        </w:p>
      </w:tc>
    </w:tr>
    <w:tr w14:paraId="76EA0F1A">
      <w:tblPrEx>
        <w:tblCellMar>
          <w:top w:w="0" w:type="dxa"/>
          <w:left w:w="108" w:type="dxa"/>
          <w:bottom w:w="0" w:type="dxa"/>
          <w:right w:w="108" w:type="dxa"/>
        </w:tblCellMar>
      </w:tblPrEx>
      <w:tc>
        <w:tcPr>
          <w:vAlign w:val="top"/>
        </w:tcPr>
        <w:p w14:paraId="00000126">
          <w:pPr>
            <w:rPr>
              <w:sz w:val="20"/>
              <w:szCs w:val="20"/>
              <w:vertAlign w:val="baseline"/>
            </w:rPr>
          </w:pPr>
        </w:p>
      </w:tc>
      <w:tc>
        <w:tcPr>
          <w:vAlign w:val="top"/>
        </w:tcPr>
        <w:p w14:paraId="00000127">
          <w:pPr>
            <w:rPr>
              <w:sz w:val="20"/>
              <w:szCs w:val="20"/>
              <w:vertAlign w:val="baseline"/>
            </w:rPr>
          </w:pPr>
          <w:r>
            <w:rPr>
              <w:sz w:val="20"/>
              <w:szCs w:val="20"/>
              <w:vertAlign w:val="baseline"/>
              <w:rtl w:val="0"/>
            </w:rPr>
            <w:t>PROFESOR: RICHARD MONTENEGRO</w:t>
          </w:r>
        </w:p>
      </w:tc>
    </w:tr>
  </w:tbl>
  <w:p w14:paraId="0000012A">
    <w:pPr>
      <w:rPr>
        <w:u w:val="single"/>
        <w:vertAlign w:val="baseline"/>
      </w:rPr>
    </w:pPr>
    <w:r>
      <w:rPr>
        <w:vertAlign w:val="baseline"/>
        <w:rtl w:val="0"/>
      </w:rPr>
      <w:t xml:space="preserve">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ocumentProtection w:enforcement="0"/>
  <w:defaultTabStop w:val="720"/>
  <w:compat>
    <w:compatSetting w:name="compatibilityMode" w:uri="http://schemas.microsoft.com/office/word" w:val="15"/>
  </w:compat>
  <w:rsids>
    <w:rsidRoot w:val="00000000"/>
    <w:rsid w:val="02315DAB"/>
    <w:rsid w:val="023801B1"/>
    <w:rsid w:val="082A4581"/>
    <w:rsid w:val="094509D9"/>
    <w:rsid w:val="09BE21D1"/>
    <w:rsid w:val="0C0B4FA4"/>
    <w:rsid w:val="0C234D7A"/>
    <w:rsid w:val="0F675D4A"/>
    <w:rsid w:val="11070953"/>
    <w:rsid w:val="15D5735F"/>
    <w:rsid w:val="19771A54"/>
    <w:rsid w:val="19AE3232"/>
    <w:rsid w:val="21E75FAA"/>
    <w:rsid w:val="234C5C0A"/>
    <w:rsid w:val="26D338AA"/>
    <w:rsid w:val="27771588"/>
    <w:rsid w:val="27F07A85"/>
    <w:rsid w:val="2C624C74"/>
    <w:rsid w:val="2CFE67E0"/>
    <w:rsid w:val="2D840CDA"/>
    <w:rsid w:val="2F02092C"/>
    <w:rsid w:val="2F7D3BAB"/>
    <w:rsid w:val="32F12904"/>
    <w:rsid w:val="340D03F4"/>
    <w:rsid w:val="36E65CF0"/>
    <w:rsid w:val="3AAD0FC0"/>
    <w:rsid w:val="3F3E1BC1"/>
    <w:rsid w:val="4A626E9F"/>
    <w:rsid w:val="4DE8189C"/>
    <w:rsid w:val="5045033F"/>
    <w:rsid w:val="57B15166"/>
    <w:rsid w:val="5D5F709E"/>
    <w:rsid w:val="5ECB50B9"/>
    <w:rsid w:val="614E1F23"/>
    <w:rsid w:val="625139DF"/>
    <w:rsid w:val="6A7D3A0C"/>
    <w:rsid w:val="6C010CC1"/>
    <w:rsid w:val="6F623DCD"/>
    <w:rsid w:val="73401EEC"/>
    <w:rsid w:val="78301D7A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nhideWhenUsed="0" w:uiPriority="0" w:semiHidden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sz w:val="24"/>
      <w:szCs w:val="24"/>
      <w:lang w:val="zh-CN"/>
    </w:rPr>
  </w:style>
  <w:style w:type="paragraph" w:styleId="2">
    <w:name w:val="heading 1"/>
    <w:basedOn w:val="1"/>
    <w:next w:val="1"/>
    <w:qFormat/>
    <w:uiPriority w:val="0"/>
    <w:pPr>
      <w:keepNext/>
      <w:keepLines/>
      <w:pageBreakBefore w:val="0"/>
      <w:spacing w:before="480" w:after="120"/>
    </w:pPr>
    <w:rPr>
      <w:b/>
      <w:sz w:val="48"/>
      <w:szCs w:val="48"/>
    </w:rPr>
  </w:style>
  <w:style w:type="paragraph" w:styleId="3">
    <w:name w:val="heading 2"/>
    <w:basedOn w:val="1"/>
    <w:next w:val="1"/>
    <w:qFormat/>
    <w:uiPriority w:val="0"/>
    <w:pPr>
      <w:keepNext/>
      <w:keepLines/>
      <w:pageBreakBefore w:val="0"/>
      <w:spacing w:before="360" w:after="80"/>
    </w:pPr>
    <w:rPr>
      <w:b/>
      <w:sz w:val="36"/>
      <w:szCs w:val="36"/>
    </w:rPr>
  </w:style>
  <w:style w:type="paragraph" w:styleId="4">
    <w:name w:val="heading 3"/>
    <w:basedOn w:val="1"/>
    <w:next w:val="1"/>
    <w:qFormat/>
    <w:uiPriority w:val="0"/>
    <w:pPr>
      <w:keepNext/>
      <w:keepLines/>
      <w:pageBreakBefore w:val="0"/>
      <w:spacing w:before="280" w:after="80"/>
    </w:pPr>
    <w:rPr>
      <w:b/>
      <w:sz w:val="28"/>
      <w:szCs w:val="28"/>
    </w:rPr>
  </w:style>
  <w:style w:type="paragraph" w:styleId="5">
    <w:name w:val="heading 4"/>
    <w:basedOn w:val="1"/>
    <w:next w:val="1"/>
    <w:qFormat/>
    <w:uiPriority w:val="0"/>
    <w:pPr>
      <w:keepNext/>
      <w:keepLines/>
      <w:pageBreakBefore w:val="0"/>
      <w:spacing w:before="240" w:after="40"/>
    </w:pPr>
    <w:rPr>
      <w:b/>
      <w:sz w:val="24"/>
      <w:szCs w:val="24"/>
    </w:rPr>
  </w:style>
  <w:style w:type="paragraph" w:styleId="6">
    <w:name w:val="heading 5"/>
    <w:basedOn w:val="1"/>
    <w:next w:val="1"/>
    <w:qFormat/>
    <w:uiPriority w:val="0"/>
    <w:pPr>
      <w:keepNext/>
      <w:keepLines/>
      <w:pageBreakBefore w:val="0"/>
      <w:spacing w:before="220" w:after="40"/>
    </w:pPr>
    <w:rPr>
      <w:b/>
      <w:sz w:val="22"/>
      <w:szCs w:val="22"/>
    </w:rPr>
  </w:style>
  <w:style w:type="paragraph" w:styleId="7">
    <w:name w:val="heading 6"/>
    <w:basedOn w:val="1"/>
    <w:next w:val="1"/>
    <w:qFormat/>
    <w:uiPriority w:val="0"/>
    <w:pPr>
      <w:keepNext/>
      <w:keepLines/>
      <w:pageBreakBefore w:val="0"/>
      <w:spacing w:before="200" w:after="40"/>
    </w:pPr>
    <w:rPr>
      <w:b/>
      <w:sz w:val="20"/>
      <w:szCs w:val="20"/>
    </w:rPr>
  </w:style>
  <w:style w:type="character" w:default="1" w:styleId="8">
    <w:name w:val="Default Paragraph Font"/>
    <w:semiHidden/>
    <w:qFormat/>
    <w:uiPriority w:val="0"/>
  </w:style>
  <w:style w:type="table" w:default="1" w:styleId="9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0">
    <w:name w:val="footer"/>
    <w:basedOn w:val="1"/>
    <w:qFormat/>
    <w:uiPriority w:val="0"/>
    <w:pPr>
      <w:tabs>
        <w:tab w:val="center" w:pos="4153"/>
        <w:tab w:val="right" w:pos="8306"/>
      </w:tabs>
    </w:pPr>
  </w:style>
  <w:style w:type="paragraph" w:styleId="11">
    <w:name w:val="Subtitle"/>
    <w:basedOn w:val="1"/>
    <w:next w:val="1"/>
    <w:qFormat/>
    <w:uiPriority w:val="0"/>
    <w:pPr>
      <w:keepNext/>
      <w:keepLines/>
      <w:pageBreakBefore w:val="0"/>
      <w:spacing w:before="360" w:after="80"/>
    </w:pPr>
    <w:rPr>
      <w:rFonts w:ascii="Georgia" w:hAnsi="Georgia" w:eastAsia="Georgia" w:cs="Georgia"/>
      <w:i/>
      <w:color w:val="666666"/>
      <w:sz w:val="48"/>
      <w:szCs w:val="48"/>
    </w:rPr>
  </w:style>
  <w:style w:type="paragraph" w:styleId="12">
    <w:name w:val="Title"/>
    <w:basedOn w:val="1"/>
    <w:next w:val="1"/>
    <w:qFormat/>
    <w:uiPriority w:val="0"/>
    <w:pPr>
      <w:keepNext/>
      <w:keepLines/>
      <w:pageBreakBefore w:val="0"/>
      <w:spacing w:before="480" w:after="120"/>
    </w:pPr>
    <w:rPr>
      <w:b/>
      <w:sz w:val="72"/>
      <w:szCs w:val="72"/>
    </w:rPr>
  </w:style>
  <w:style w:type="table" w:customStyle="1" w:styleId="13">
    <w:name w:val="Table Normal"/>
    <w:qFormat/>
    <w:uiPriority w:val="0"/>
  </w:style>
  <w:style w:type="table" w:customStyle="1" w:styleId="14">
    <w:name w:val="_Style 10"/>
    <w:basedOn w:val="13"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">
    <w:name w:val="_Style 11"/>
    <w:basedOn w:val="13"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">
    <w:name w:val="_Style 12"/>
    <w:basedOn w:val="13"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">
    <w:name w:val="_Style 13"/>
    <w:basedOn w:val="13"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>
  <Pages>3</Pages>
  <TotalTime>1</TotalTime>
  <ScaleCrop>false</ScaleCrop>
  <LinksUpToDate>false</LinksUpToDate>
  <Application>WPS Office_12.2.0.23196_F1E327BC-269C-435d-A152-05C5408002CA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2026-04-05T12:28:00Z</dcterms:created>
  <dc:creator>Ysb</dc:creator>
  <cp:lastModifiedBy>Ysb</cp:lastModifiedBy>
  <dcterms:modified xsi:type="dcterms:W3CDTF">2026-04-06T01:28:41Z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3082-12.2.0.23196</vt:lpwstr>
  </property>
  <property fmtid="{D5CDD505-2E9C-101B-9397-08002B2CF9AE}" pid="3" name="ICV">
    <vt:lpwstr>6F168C23AE2B4A31809A1ABAB5EA8909_13</vt:lpwstr>
  </property>
</Properties>
</file>